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E58B" w14:textId="644121C3" w:rsidR="008E40D4" w:rsidRDefault="008E40D4" w:rsidP="008E40D4">
      <w:pPr>
        <w:rPr>
          <w:b/>
          <w:bCs/>
          <w:smallCaps/>
        </w:rPr>
      </w:pPr>
      <w:r w:rsidRPr="00051287">
        <w:rPr>
          <w:b/>
          <w:bCs/>
          <w:smallCaps/>
        </w:rPr>
        <w:t>Course Description</w:t>
      </w:r>
    </w:p>
    <w:p w14:paraId="31B92B7A" w14:textId="77777777" w:rsidR="008E40D4" w:rsidRPr="008E40D4" w:rsidRDefault="008E40D4" w:rsidP="008E40D4">
      <w:pPr>
        <w:rPr>
          <w:b/>
          <w:bCs/>
          <w:smallCaps/>
          <w:sz w:val="10"/>
          <w:szCs w:val="10"/>
        </w:rPr>
      </w:pPr>
    </w:p>
    <w:p w14:paraId="650E8EFD" w14:textId="19DAC9FA" w:rsidR="005622DC" w:rsidRDefault="002639F5" w:rsidP="00A705C1">
      <w:pPr>
        <w:spacing w:line="336" w:lineRule="auto"/>
        <w:ind w:firstLine="720"/>
      </w:pPr>
      <w:r>
        <w:t xml:space="preserve">Does humanity make progress?  Are we rational creatures? </w:t>
      </w:r>
      <w:r w:rsidR="0042065A">
        <w:t xml:space="preserve"> </w:t>
      </w:r>
      <w:r w:rsidR="0022434E">
        <w:t>What is an economy</w:t>
      </w:r>
      <w:r w:rsidR="00582CA3">
        <w:t>, or culture, or power</w:t>
      </w:r>
      <w:r w:rsidR="0042065A">
        <w:t xml:space="preserve">?  </w:t>
      </w:r>
      <w:r>
        <w:t xml:space="preserve">Where do religion and ethics come from? </w:t>
      </w:r>
      <w:r w:rsidR="008E280D">
        <w:t xml:space="preserve"> </w:t>
      </w:r>
      <w:r>
        <w:t xml:space="preserve">And how do </w:t>
      </w:r>
      <w:r w:rsidR="0042065A">
        <w:t>we</w:t>
      </w:r>
      <w:r>
        <w:t xml:space="preserve"> find hope in the face of violence, loneliness, inequality, and the prospect of </w:t>
      </w:r>
      <w:r w:rsidR="00582CA3">
        <w:t>our</w:t>
      </w:r>
      <w:r>
        <w:t xml:space="preserve"> own mortality?  These fundamental questions about the human condition are the province social theory, </w:t>
      </w:r>
      <w:r w:rsidR="00C0438E">
        <w:t xml:space="preserve">a term that encompasses a </w:t>
      </w:r>
      <w:r w:rsidR="004D4EF2">
        <w:t>wide</w:t>
      </w:r>
      <w:r w:rsidR="00C0438E">
        <w:t xml:space="preserve"> range of methodo</w:t>
      </w:r>
      <w:r w:rsidR="004D4EF2">
        <w:t>logies and approaches including</w:t>
      </w:r>
      <w:r>
        <w:t xml:space="preserve"> philosophy, psychology, politics, econ</w:t>
      </w:r>
      <w:r w:rsidR="00A705C1">
        <w:t>omics, linguistics, religion, anthropology, and</w:t>
      </w:r>
      <w:r>
        <w:t xml:space="preserve"> sociology.  This seminar will </w:t>
      </w:r>
      <w:proofErr w:type="gramStart"/>
      <w:r>
        <w:t>examine</w:t>
      </w:r>
      <w:proofErr w:type="gramEnd"/>
      <w:r>
        <w:t xml:space="preserve"> the theory and methods behind interdisciplinary inquiry in the humanities and social sciences via a number of classic thinkers in social theory, including Karl Marx, Friedrich Nietzsche, </w:t>
      </w:r>
      <w:proofErr w:type="spellStart"/>
      <w:r>
        <w:t>Émile</w:t>
      </w:r>
      <w:proofErr w:type="spellEnd"/>
      <w:r>
        <w:t xml:space="preserve"> Durkheim, Max </w:t>
      </w:r>
      <w:r w:rsidR="007B1052">
        <w:t>Weber</w:t>
      </w:r>
      <w:r>
        <w:t xml:space="preserve">, Sigmund Freud, </w:t>
      </w:r>
      <w:r w:rsidR="007B1052">
        <w:t xml:space="preserve">Theodor </w:t>
      </w:r>
      <w:proofErr w:type="spellStart"/>
      <w:r w:rsidR="007B1052">
        <w:t>Adorno</w:t>
      </w:r>
      <w:proofErr w:type="spellEnd"/>
      <w:r>
        <w:t xml:space="preserve">, Hannah Arendt, and Michel Foucault.  </w:t>
      </w:r>
    </w:p>
    <w:p w14:paraId="0FAA3762" w14:textId="77777777" w:rsidR="008E40D4" w:rsidRDefault="008E40D4" w:rsidP="00E662E8">
      <w:pPr>
        <w:spacing w:line="360" w:lineRule="auto"/>
        <w:ind w:firstLine="720"/>
      </w:pPr>
    </w:p>
    <w:p w14:paraId="06ACC328" w14:textId="77777777" w:rsidR="008E40D4" w:rsidRDefault="008E40D4" w:rsidP="008E40D4">
      <w:pPr>
        <w:rPr>
          <w:bCs/>
          <w:smallCaps/>
        </w:rPr>
      </w:pPr>
      <w:r w:rsidRPr="00051287">
        <w:rPr>
          <w:b/>
          <w:bCs/>
          <w:smallCaps/>
        </w:rPr>
        <w:t>Requirements</w:t>
      </w:r>
    </w:p>
    <w:p w14:paraId="2CC777DA" w14:textId="77777777" w:rsidR="008E40D4" w:rsidRPr="00BA3BF0" w:rsidRDefault="008E40D4" w:rsidP="008E40D4">
      <w:pPr>
        <w:rPr>
          <w:bCs/>
          <w:smallCaps/>
          <w:sz w:val="6"/>
          <w:szCs w:val="6"/>
        </w:rPr>
      </w:pPr>
    </w:p>
    <w:p w14:paraId="101B698B" w14:textId="2D8A069F" w:rsidR="008E40D4" w:rsidRDefault="008E40D4" w:rsidP="00A705C1">
      <w:pPr>
        <w:spacing w:line="336" w:lineRule="auto"/>
        <w:ind w:firstLine="720"/>
        <w:rPr>
          <w:bCs/>
        </w:rPr>
      </w:pPr>
      <w:r w:rsidRPr="00AB201F">
        <w:rPr>
          <w:bCs/>
        </w:rPr>
        <w:t xml:space="preserve">Students will be expected to complete all of the course readings.  These </w:t>
      </w:r>
      <w:r>
        <w:rPr>
          <w:bCs/>
        </w:rPr>
        <w:t xml:space="preserve">are </w:t>
      </w:r>
      <w:r w:rsidR="00236D56">
        <w:rPr>
          <w:bCs/>
        </w:rPr>
        <w:t>often</w:t>
      </w:r>
      <w:r>
        <w:rPr>
          <w:bCs/>
        </w:rPr>
        <w:t xml:space="preserve"> </w:t>
      </w:r>
      <w:r w:rsidR="00043579">
        <w:rPr>
          <w:bCs/>
        </w:rPr>
        <w:t>brief</w:t>
      </w:r>
      <w:r>
        <w:rPr>
          <w:bCs/>
        </w:rPr>
        <w:t xml:space="preserve"> </w:t>
      </w:r>
      <w:r w:rsidRPr="00AB201F">
        <w:rPr>
          <w:bCs/>
        </w:rPr>
        <w:t xml:space="preserve">but </w:t>
      </w:r>
      <w:r w:rsidR="00236D56">
        <w:rPr>
          <w:bCs/>
        </w:rPr>
        <w:t>usually</w:t>
      </w:r>
      <w:r>
        <w:rPr>
          <w:bCs/>
        </w:rPr>
        <w:t xml:space="preserve"> complex</w:t>
      </w:r>
      <w:r w:rsidRPr="00AB201F">
        <w:rPr>
          <w:bCs/>
        </w:rPr>
        <w:t xml:space="preserve">.  The course has </w:t>
      </w:r>
      <w:r>
        <w:rPr>
          <w:bCs/>
        </w:rPr>
        <w:t xml:space="preserve">two </w:t>
      </w:r>
      <w:r w:rsidR="00043579">
        <w:rPr>
          <w:bCs/>
        </w:rPr>
        <w:t>short</w:t>
      </w:r>
      <w:r>
        <w:rPr>
          <w:bCs/>
        </w:rPr>
        <w:t xml:space="preserve"> assignments and a seminar paper.   The first short assignment is due on </w:t>
      </w:r>
      <w:r w:rsidR="0096568E">
        <w:rPr>
          <w:bCs/>
        </w:rPr>
        <w:t>February 24</w:t>
      </w:r>
      <w:r>
        <w:rPr>
          <w:bCs/>
        </w:rPr>
        <w:t xml:space="preserve"> and counts for 10% of the grade.  The second is due </w:t>
      </w:r>
      <w:r w:rsidR="00E37BA1">
        <w:rPr>
          <w:bCs/>
        </w:rPr>
        <w:t>April 7</w:t>
      </w:r>
      <w:r>
        <w:rPr>
          <w:bCs/>
        </w:rPr>
        <w:t xml:space="preserve"> and counts for 20%</w:t>
      </w:r>
      <w:r w:rsidRPr="00AB201F">
        <w:rPr>
          <w:bCs/>
        </w:rPr>
        <w:t xml:space="preserve">.  </w:t>
      </w:r>
      <w:r>
        <w:rPr>
          <w:bCs/>
        </w:rPr>
        <w:t>In each case, students</w:t>
      </w:r>
      <w:r w:rsidRPr="00AB201F">
        <w:rPr>
          <w:bCs/>
        </w:rPr>
        <w:t xml:space="preserve"> will be asked to write </w:t>
      </w:r>
      <w:r>
        <w:rPr>
          <w:bCs/>
        </w:rPr>
        <w:t>one</w:t>
      </w:r>
      <w:r w:rsidRPr="00AB201F">
        <w:rPr>
          <w:bCs/>
        </w:rPr>
        <w:t xml:space="preserve"> </w:t>
      </w:r>
      <w:proofErr w:type="gramStart"/>
      <w:r w:rsidR="00E37BA1">
        <w:rPr>
          <w:bCs/>
        </w:rPr>
        <w:t>3-4</w:t>
      </w:r>
      <w:r w:rsidRPr="00AB201F">
        <w:rPr>
          <w:bCs/>
        </w:rPr>
        <w:t xml:space="preserve"> </w:t>
      </w:r>
      <w:r>
        <w:rPr>
          <w:bCs/>
        </w:rPr>
        <w:t>page</w:t>
      </w:r>
      <w:proofErr w:type="gramEnd"/>
      <w:r>
        <w:rPr>
          <w:bCs/>
        </w:rPr>
        <w:t xml:space="preserve"> essay</w:t>
      </w:r>
      <w:r w:rsidRPr="00AB201F">
        <w:rPr>
          <w:bCs/>
        </w:rPr>
        <w:t xml:space="preserve"> taken from a</w:t>
      </w:r>
      <w:r>
        <w:rPr>
          <w:bCs/>
        </w:rPr>
        <w:t xml:space="preserve"> list of suggested questions.  The</w:t>
      </w:r>
      <w:r w:rsidRPr="00AB201F">
        <w:rPr>
          <w:bCs/>
        </w:rPr>
        <w:t xml:space="preserve"> seminar paper of around </w:t>
      </w:r>
      <w:r>
        <w:rPr>
          <w:bCs/>
        </w:rPr>
        <w:t>15</w:t>
      </w:r>
      <w:r w:rsidRPr="00AB201F">
        <w:rPr>
          <w:bCs/>
        </w:rPr>
        <w:t xml:space="preserve"> pages will be due on </w:t>
      </w:r>
      <w:r w:rsidR="00C551DC">
        <w:rPr>
          <w:bCs/>
        </w:rPr>
        <w:t>May 8</w:t>
      </w:r>
      <w:r>
        <w:rPr>
          <w:bCs/>
        </w:rPr>
        <w:t xml:space="preserve"> and will be worth 4</w:t>
      </w:r>
      <w:r w:rsidRPr="00AB201F">
        <w:rPr>
          <w:bCs/>
        </w:rPr>
        <w:t>0% of the grade.  Students are encouraged to develop their own topics of research, provided that they are related to the content of the course and approved of by the instructor</w:t>
      </w:r>
      <w:r w:rsidR="000C49AA">
        <w:rPr>
          <w:bCs/>
        </w:rPr>
        <w:t>s</w:t>
      </w:r>
      <w:r w:rsidRPr="00AB201F">
        <w:rPr>
          <w:bCs/>
        </w:rPr>
        <w:t xml:space="preserve">.  </w:t>
      </w:r>
      <w:r>
        <w:rPr>
          <w:bCs/>
        </w:rPr>
        <w:t>Attendance at all seminars</w:t>
      </w:r>
      <w:r w:rsidRPr="00AB201F">
        <w:rPr>
          <w:bCs/>
        </w:rPr>
        <w:t xml:space="preserve"> and active participation are mandatory and constitute the remaining 30% of the grade.  </w:t>
      </w:r>
      <w:r>
        <w:rPr>
          <w:bCs/>
        </w:rPr>
        <w:t xml:space="preserve">Please do not bring </w:t>
      </w:r>
      <w:r w:rsidRPr="00C801CA">
        <w:rPr>
          <w:bCs/>
        </w:rPr>
        <w:t xml:space="preserve">food, laptops, or other electronics/phones </w:t>
      </w:r>
      <w:r>
        <w:rPr>
          <w:bCs/>
        </w:rPr>
        <w:t>into</w:t>
      </w:r>
      <w:r w:rsidRPr="00C801CA">
        <w:rPr>
          <w:bCs/>
        </w:rPr>
        <w:t xml:space="preserve"> </w:t>
      </w:r>
      <w:r>
        <w:rPr>
          <w:bCs/>
        </w:rPr>
        <w:t>class</w:t>
      </w:r>
      <w:r w:rsidRPr="00C801CA">
        <w:rPr>
          <w:bCs/>
        </w:rPr>
        <w:t>.</w:t>
      </w:r>
      <w:r>
        <w:rPr>
          <w:bCs/>
        </w:rPr>
        <w:t xml:space="preserve">  (If you have a strong reason for needing to use a laptop in class, please come speak to </w:t>
      </w:r>
      <w:r w:rsidR="005A5D4B">
        <w:rPr>
          <w:bCs/>
        </w:rPr>
        <w:t>us</w:t>
      </w:r>
      <w:r>
        <w:rPr>
          <w:bCs/>
        </w:rPr>
        <w:t>.)</w:t>
      </w:r>
      <w:r w:rsidRPr="00C801CA">
        <w:rPr>
          <w:bCs/>
        </w:rPr>
        <w:t xml:space="preserve">  Water, coffee, tea, soda </w:t>
      </w:r>
      <w:proofErr w:type="spellStart"/>
      <w:r w:rsidRPr="00C801CA">
        <w:rPr>
          <w:bCs/>
        </w:rPr>
        <w:t>etc</w:t>
      </w:r>
      <w:proofErr w:type="spellEnd"/>
      <w:r w:rsidRPr="00C801CA">
        <w:rPr>
          <w:bCs/>
        </w:rPr>
        <w:t xml:space="preserve"> are fine</w:t>
      </w:r>
      <w:r>
        <w:rPr>
          <w:bCs/>
        </w:rPr>
        <w:t xml:space="preserve">.  </w:t>
      </w:r>
    </w:p>
    <w:p w14:paraId="1511BB26" w14:textId="418E9E0E" w:rsidR="00C71784" w:rsidRDefault="00C71784" w:rsidP="00C71784">
      <w:pPr>
        <w:rPr>
          <w:bCs/>
          <w:smallCaps/>
        </w:rPr>
      </w:pPr>
      <w:r>
        <w:rPr>
          <w:b/>
          <w:bCs/>
          <w:smallCaps/>
        </w:rPr>
        <w:lastRenderedPageBreak/>
        <w:t>Readings</w:t>
      </w:r>
    </w:p>
    <w:p w14:paraId="17525914" w14:textId="4D300D83" w:rsidR="00C71784" w:rsidRPr="00B71CC8" w:rsidRDefault="00C71784" w:rsidP="00C71784">
      <w:pPr>
        <w:rPr>
          <w:bCs/>
          <w:smallCaps/>
          <w:sz w:val="6"/>
          <w:szCs w:val="6"/>
        </w:rPr>
      </w:pPr>
      <w:r>
        <w:rPr>
          <w:bCs/>
          <w:smallCaps/>
        </w:rPr>
        <w:tab/>
      </w:r>
    </w:p>
    <w:p w14:paraId="2E3FBCEF" w14:textId="08D9250A" w:rsidR="003A52F9" w:rsidRDefault="00C71784" w:rsidP="00B3450A">
      <w:pPr>
        <w:spacing w:line="336" w:lineRule="auto"/>
      </w:pPr>
      <w:r>
        <w:tab/>
        <w:t>All of the readings will be available on the course website except these books that students should acquire:</w:t>
      </w:r>
    </w:p>
    <w:p w14:paraId="4F545D1A" w14:textId="77777777" w:rsidR="00B3450A" w:rsidRDefault="00B3450A" w:rsidP="00B3450A"/>
    <w:p w14:paraId="567A336D" w14:textId="3B8E6463" w:rsidR="006E6B68" w:rsidRPr="00973FF1" w:rsidRDefault="00973FF1" w:rsidP="00B3450A">
      <w:pPr>
        <w:ind w:left="1440" w:hanging="720"/>
      </w:pPr>
      <w:r>
        <w:t xml:space="preserve">Karl Marx and Friedrich Engels, </w:t>
      </w:r>
      <w:r>
        <w:rPr>
          <w:i/>
        </w:rPr>
        <w:t>The Marx-Engels Reader</w:t>
      </w:r>
      <w:r>
        <w:t xml:space="preserve">, ed. Robert C. Tucker (New York: W. W. Norton &amp; Company, </w:t>
      </w:r>
      <w:r w:rsidR="00437AE3">
        <w:t>1978).</w:t>
      </w:r>
    </w:p>
    <w:p w14:paraId="2913C5CC" w14:textId="77777777" w:rsidR="006E6B68" w:rsidRDefault="006E6B68" w:rsidP="004D54B8">
      <w:pPr>
        <w:ind w:left="1440" w:hanging="720"/>
      </w:pPr>
    </w:p>
    <w:p w14:paraId="60ADEBD3" w14:textId="13CBF352" w:rsidR="00437AE3" w:rsidRPr="00437AE3" w:rsidRDefault="00437AE3" w:rsidP="004D54B8">
      <w:pPr>
        <w:ind w:left="1440" w:hanging="720"/>
      </w:pPr>
      <w:r>
        <w:t xml:space="preserve">Friedrich Nietzsche, </w:t>
      </w:r>
      <w:r>
        <w:rPr>
          <w:i/>
        </w:rPr>
        <w:t>On the Genealogy of Morality and Other Writings</w:t>
      </w:r>
      <w:r>
        <w:t xml:space="preserve">, </w:t>
      </w:r>
      <w:r w:rsidR="00BC4B8A">
        <w:t xml:space="preserve">ed. Keith Ansell-Pearson, trans. Carol </w:t>
      </w:r>
      <w:proofErr w:type="spellStart"/>
      <w:r w:rsidR="00BC4B8A">
        <w:t>Diethe</w:t>
      </w:r>
      <w:proofErr w:type="spellEnd"/>
      <w:r w:rsidR="00BC4B8A">
        <w:t xml:space="preserve"> (New York: Cambridge University Press, </w:t>
      </w:r>
      <w:r w:rsidR="00F4026C">
        <w:t>2006).</w:t>
      </w:r>
    </w:p>
    <w:p w14:paraId="0B3CF0E5" w14:textId="77777777" w:rsidR="00437AE3" w:rsidRDefault="00437AE3" w:rsidP="004D54B8">
      <w:pPr>
        <w:ind w:left="1440" w:hanging="720"/>
      </w:pPr>
    </w:p>
    <w:p w14:paraId="554BB2ED" w14:textId="77777777" w:rsidR="003A52F9" w:rsidRDefault="003A52F9" w:rsidP="004D54B8">
      <w:pPr>
        <w:ind w:left="1440" w:hanging="720"/>
      </w:pPr>
      <w:proofErr w:type="spellStart"/>
      <w:proofErr w:type="gramStart"/>
      <w:r>
        <w:t>Émile</w:t>
      </w:r>
      <w:proofErr w:type="spellEnd"/>
      <w:r>
        <w:t xml:space="preserve"> Durkheim, </w:t>
      </w:r>
      <w:r w:rsidRPr="008F0DBE">
        <w:rPr>
          <w:i/>
        </w:rPr>
        <w:t>The Elementary Forms of Religious Life</w:t>
      </w:r>
      <w:r>
        <w:rPr>
          <w:i/>
        </w:rPr>
        <w:t xml:space="preserve">, </w:t>
      </w:r>
      <w:r>
        <w:t>trans. Karen E. Fields (New York: Free Press, [1912] 1995).</w:t>
      </w:r>
      <w:proofErr w:type="gramEnd"/>
    </w:p>
    <w:p w14:paraId="53100C5C" w14:textId="77777777" w:rsidR="003A52F9" w:rsidRDefault="003A52F9" w:rsidP="004D54B8">
      <w:pPr>
        <w:tabs>
          <w:tab w:val="left" w:pos="2520"/>
        </w:tabs>
        <w:ind w:left="2430"/>
      </w:pPr>
    </w:p>
    <w:p w14:paraId="29B6F5F9" w14:textId="77777777" w:rsidR="003A52F9" w:rsidRDefault="003A52F9" w:rsidP="004D54B8">
      <w:pPr>
        <w:ind w:left="1440" w:hanging="720"/>
      </w:pPr>
      <w:r>
        <w:t xml:space="preserve">Max Weber, </w:t>
      </w:r>
      <w:r>
        <w:rPr>
          <w:i/>
        </w:rPr>
        <w:t>The Protestant Ethic and the Spirit of Capitalism</w:t>
      </w:r>
      <w:r>
        <w:t xml:space="preserve">, ed. and trans. Peter </w:t>
      </w:r>
      <w:proofErr w:type="spellStart"/>
      <w:r>
        <w:t>Baehr</w:t>
      </w:r>
      <w:proofErr w:type="spellEnd"/>
      <w:r>
        <w:t xml:space="preserve"> and Gordon C. Wells (New York: Penguin Books, [1905] 2002). </w:t>
      </w:r>
    </w:p>
    <w:p w14:paraId="5E3FEBF3" w14:textId="77777777" w:rsidR="003A52F9" w:rsidRDefault="003A52F9" w:rsidP="004D54B8"/>
    <w:p w14:paraId="734B5E3A" w14:textId="2C717D3B" w:rsidR="0032083C" w:rsidRPr="0032083C" w:rsidRDefault="0032083C" w:rsidP="004D54B8">
      <w:pPr>
        <w:ind w:left="1440" w:hanging="720"/>
      </w:pPr>
      <w:r>
        <w:t xml:space="preserve">Sigmund Freud, </w:t>
      </w:r>
      <w:r>
        <w:rPr>
          <w:i/>
        </w:rPr>
        <w:t>Civilization and Its Discontents</w:t>
      </w:r>
      <w:r>
        <w:t>, trans. James Strachey (</w:t>
      </w:r>
      <w:r w:rsidR="000A656E">
        <w:t>New York: W. W. Norton &amp; Company, 1989).</w:t>
      </w:r>
    </w:p>
    <w:p w14:paraId="4644BFAD" w14:textId="77777777" w:rsidR="006E6B68" w:rsidRDefault="006E6B68" w:rsidP="004D54B8"/>
    <w:p w14:paraId="5D1AE320" w14:textId="1D3C1F17" w:rsidR="004D54B8" w:rsidRDefault="004D54B8" w:rsidP="00417A7F">
      <w:pPr>
        <w:ind w:left="1440" w:hanging="720"/>
      </w:pPr>
      <w:r>
        <w:t xml:space="preserve">Max </w:t>
      </w:r>
      <w:proofErr w:type="spellStart"/>
      <w:r>
        <w:t>Horkheimer</w:t>
      </w:r>
      <w:proofErr w:type="spellEnd"/>
      <w:r>
        <w:t xml:space="preserve"> and Theodor W. </w:t>
      </w:r>
      <w:proofErr w:type="spellStart"/>
      <w:r>
        <w:t>Adorno</w:t>
      </w:r>
      <w:proofErr w:type="spellEnd"/>
      <w:r>
        <w:t xml:space="preserve">, </w:t>
      </w:r>
      <w:r>
        <w:rPr>
          <w:i/>
        </w:rPr>
        <w:t>Dialectic of Enlightenment</w:t>
      </w:r>
      <w:r>
        <w:t xml:space="preserve"> (Stanford: Stanford University Press, </w:t>
      </w:r>
      <w:r w:rsidR="00417A7F">
        <w:t>2007).</w:t>
      </w:r>
    </w:p>
    <w:p w14:paraId="53E3973B" w14:textId="5DFB0D2A" w:rsidR="00417A7F" w:rsidRDefault="00417A7F" w:rsidP="00417A7F">
      <w:pPr>
        <w:pStyle w:val="ListParagraph"/>
        <w:numPr>
          <w:ilvl w:val="0"/>
          <w:numId w:val="2"/>
        </w:numPr>
      </w:pPr>
      <w:r>
        <w:t xml:space="preserve">Note: Please purchase only this addition and </w:t>
      </w:r>
      <w:r w:rsidRPr="006114B8">
        <w:rPr>
          <w:i/>
        </w:rPr>
        <w:t>not</w:t>
      </w:r>
      <w:r>
        <w:t xml:space="preserve"> the older</w:t>
      </w:r>
      <w:r w:rsidR="006114B8">
        <w:t xml:space="preserve"> one published by Continuum.</w:t>
      </w:r>
    </w:p>
    <w:p w14:paraId="506CF6E4" w14:textId="77777777" w:rsidR="004D54B8" w:rsidRDefault="004D54B8" w:rsidP="004D54B8"/>
    <w:p w14:paraId="6FB94E86" w14:textId="0DD53A45" w:rsidR="00E10860" w:rsidRDefault="00E10860" w:rsidP="00E10860">
      <w:pPr>
        <w:ind w:left="720"/>
      </w:pPr>
      <w:r>
        <w:t xml:space="preserve">Hannah Arendt, </w:t>
      </w:r>
      <w:r>
        <w:rPr>
          <w:i/>
        </w:rPr>
        <w:t>The Origins of Totalitarianism</w:t>
      </w:r>
      <w:r w:rsidR="00FC66CE">
        <w:t xml:space="preserve"> (New York: Harcourt, 1994).  </w:t>
      </w:r>
    </w:p>
    <w:p w14:paraId="0A5C311F" w14:textId="77777777" w:rsidR="00FC66CE" w:rsidRDefault="00FC66CE" w:rsidP="00E10860">
      <w:pPr>
        <w:ind w:left="720"/>
      </w:pPr>
    </w:p>
    <w:p w14:paraId="482931E6" w14:textId="59621715" w:rsidR="00FC66CE" w:rsidRPr="00F01B53" w:rsidRDefault="00FC66CE" w:rsidP="00B3450A">
      <w:pPr>
        <w:ind w:left="1440" w:hanging="720"/>
      </w:pPr>
      <w:r>
        <w:t xml:space="preserve">Michel Foucault, </w:t>
      </w:r>
      <w:r>
        <w:rPr>
          <w:i/>
        </w:rPr>
        <w:t xml:space="preserve">The Birth of </w:t>
      </w:r>
      <w:proofErr w:type="spellStart"/>
      <w:r>
        <w:rPr>
          <w:i/>
        </w:rPr>
        <w:t>Biopolitics</w:t>
      </w:r>
      <w:proofErr w:type="spellEnd"/>
      <w:r>
        <w:rPr>
          <w:i/>
        </w:rPr>
        <w:t xml:space="preserve">: Lectures at the </w:t>
      </w:r>
      <w:proofErr w:type="spellStart"/>
      <w:r w:rsidR="00F01B53" w:rsidRPr="00F01B53">
        <w:rPr>
          <w:bCs/>
          <w:i/>
        </w:rPr>
        <w:t>Collège</w:t>
      </w:r>
      <w:proofErr w:type="spellEnd"/>
      <w:r w:rsidR="00F01B53">
        <w:rPr>
          <w:bCs/>
          <w:i/>
        </w:rPr>
        <w:t xml:space="preserve"> de France</w:t>
      </w:r>
      <w:r w:rsidR="00F01B53">
        <w:rPr>
          <w:bCs/>
        </w:rPr>
        <w:t xml:space="preserve">, ed. Michel </w:t>
      </w:r>
      <w:proofErr w:type="spellStart"/>
      <w:r w:rsidR="00F01B53">
        <w:rPr>
          <w:bCs/>
        </w:rPr>
        <w:t>Senellart</w:t>
      </w:r>
      <w:proofErr w:type="spellEnd"/>
      <w:r w:rsidR="00F01B53">
        <w:rPr>
          <w:bCs/>
        </w:rPr>
        <w:t xml:space="preserve">, trans. Graham </w:t>
      </w:r>
      <w:proofErr w:type="spellStart"/>
      <w:r w:rsidR="00F01B53">
        <w:rPr>
          <w:bCs/>
        </w:rPr>
        <w:t>Burchell</w:t>
      </w:r>
      <w:proofErr w:type="spellEnd"/>
      <w:r w:rsidR="00F01B53">
        <w:rPr>
          <w:bCs/>
        </w:rPr>
        <w:t xml:space="preserve"> (New York: </w:t>
      </w:r>
      <w:r w:rsidR="003155EB">
        <w:rPr>
          <w:bCs/>
        </w:rPr>
        <w:t xml:space="preserve">Palgrave Macmillan, 2008).  </w:t>
      </w:r>
    </w:p>
    <w:p w14:paraId="26817BF1" w14:textId="507C8412" w:rsidR="00417A7F" w:rsidRDefault="00417A7F" w:rsidP="004D54B8">
      <w:r>
        <w:tab/>
      </w:r>
    </w:p>
    <w:p w14:paraId="7F485C12" w14:textId="77777777" w:rsidR="004D54B8" w:rsidRDefault="004D54B8" w:rsidP="004D54B8"/>
    <w:p w14:paraId="5E84591D" w14:textId="51201724" w:rsidR="000F66F3" w:rsidRDefault="000F66F3" w:rsidP="000F66F3">
      <w:pPr>
        <w:rPr>
          <w:bCs/>
          <w:smallCaps/>
        </w:rPr>
      </w:pPr>
      <w:r>
        <w:rPr>
          <w:b/>
          <w:bCs/>
          <w:smallCaps/>
        </w:rPr>
        <w:t>Course Syllabus</w:t>
      </w:r>
    </w:p>
    <w:p w14:paraId="1601172D" w14:textId="77777777" w:rsidR="004D54B8" w:rsidRPr="006A4736" w:rsidRDefault="004D54B8" w:rsidP="004D54B8">
      <w:pPr>
        <w:rPr>
          <w:sz w:val="10"/>
          <w:szCs w:val="10"/>
        </w:rPr>
      </w:pPr>
    </w:p>
    <w:p w14:paraId="4F6F9A0F" w14:textId="787EDA6B" w:rsidR="008B3E32" w:rsidRDefault="008B3E32" w:rsidP="008B3E32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January 18</w:t>
      </w:r>
      <w:r w:rsidR="00510BD4">
        <w:rPr>
          <w:rFonts w:cs="Times New Roman"/>
          <w:bCs/>
        </w:rPr>
        <w:t>: Course Introduction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14:paraId="0AC1FF66" w14:textId="77777777" w:rsidR="008B3E32" w:rsidRDefault="008B3E32" w:rsidP="008B3E32">
      <w:pPr>
        <w:rPr>
          <w:rFonts w:cs="Times New Roman"/>
          <w:bCs/>
        </w:rPr>
      </w:pPr>
    </w:p>
    <w:p w14:paraId="29F74866" w14:textId="4EA07DAA" w:rsidR="00570AB3" w:rsidRDefault="009275C7" w:rsidP="00570AB3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January 23</w:t>
      </w:r>
      <w:r w:rsidR="00510BD4">
        <w:rPr>
          <w:rFonts w:cs="Times New Roman"/>
          <w:bCs/>
        </w:rPr>
        <w:t>: Marx I</w:t>
      </w:r>
      <w:r w:rsidR="00570AB3">
        <w:rPr>
          <w:rFonts w:cs="Times New Roman"/>
          <w:bCs/>
        </w:rPr>
        <w:tab/>
      </w:r>
    </w:p>
    <w:p w14:paraId="656B7375" w14:textId="3351DDF9" w:rsidR="00B63F80" w:rsidRDefault="00B63F80" w:rsidP="00570AB3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</w:t>
      </w:r>
      <w:r w:rsidR="004C0E36">
        <w:rPr>
          <w:rFonts w:cs="Times New Roman"/>
          <w:bCs/>
        </w:rPr>
        <w:t>On</w:t>
      </w:r>
      <w:r w:rsidR="008151BE">
        <w:rPr>
          <w:rFonts w:cs="Times New Roman"/>
          <w:bCs/>
        </w:rPr>
        <w:t xml:space="preserve"> the Jewish Question.</w:t>
      </w:r>
      <w:r>
        <w:rPr>
          <w:rFonts w:cs="Times New Roman"/>
          <w:bCs/>
        </w:rPr>
        <w:t>”</w:t>
      </w:r>
    </w:p>
    <w:p w14:paraId="0EA13432" w14:textId="322DD2BD" w:rsidR="00570AB3" w:rsidRDefault="005D3796" w:rsidP="00570AB3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“Economic and Philosophic</w:t>
      </w:r>
      <w:r w:rsidR="00B63F80">
        <w:rPr>
          <w:rFonts w:cs="Times New Roman"/>
          <w:bCs/>
        </w:rPr>
        <w:t xml:space="preserve"> Manuscripts</w:t>
      </w:r>
      <w:r>
        <w:rPr>
          <w:rFonts w:cs="Times New Roman"/>
          <w:bCs/>
        </w:rPr>
        <w:t xml:space="preserve"> of 1844</w:t>
      </w:r>
      <w:r w:rsidR="00B63F80">
        <w:rPr>
          <w:rFonts w:cs="Times New Roman"/>
          <w:bCs/>
        </w:rPr>
        <w:t>,”</w:t>
      </w:r>
      <w:r w:rsidR="00DC5945">
        <w:rPr>
          <w:rFonts w:cs="Times New Roman"/>
          <w:bCs/>
        </w:rPr>
        <w:t xml:space="preserve"> </w:t>
      </w:r>
      <w:r w:rsidR="00B63F80">
        <w:rPr>
          <w:rFonts w:cs="Times New Roman"/>
          <w:bCs/>
        </w:rPr>
        <w:t xml:space="preserve">(pp. </w:t>
      </w:r>
      <w:r w:rsidR="00DC5945">
        <w:rPr>
          <w:rFonts w:cs="Times New Roman"/>
          <w:bCs/>
        </w:rPr>
        <w:t>66-101</w:t>
      </w:r>
      <w:r w:rsidR="00B63F80">
        <w:rPr>
          <w:rFonts w:cs="Times New Roman"/>
          <w:bCs/>
        </w:rPr>
        <w:t>)</w:t>
      </w:r>
      <w:r w:rsidR="00817BA9">
        <w:rPr>
          <w:rFonts w:cs="Times New Roman"/>
          <w:bCs/>
        </w:rPr>
        <w:t>.</w:t>
      </w:r>
    </w:p>
    <w:p w14:paraId="595C0C0C" w14:textId="77777777" w:rsidR="00570AB3" w:rsidRDefault="00570AB3" w:rsidP="00570AB3">
      <w:pPr>
        <w:rPr>
          <w:rFonts w:cs="Times New Roman"/>
          <w:bCs/>
        </w:rPr>
      </w:pPr>
    </w:p>
    <w:p w14:paraId="718FFB8B" w14:textId="18202C26" w:rsidR="009275C7" w:rsidRDefault="0067452E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January 25</w:t>
      </w:r>
      <w:r w:rsidR="00510BD4">
        <w:rPr>
          <w:rFonts w:cs="Times New Roman"/>
          <w:bCs/>
        </w:rPr>
        <w:t>: Marx II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3BB20220" w14:textId="7E1FE484" w:rsidR="009275C7" w:rsidRDefault="002A6016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B63F80">
        <w:rPr>
          <w:rFonts w:cs="Times New Roman"/>
          <w:bCs/>
        </w:rPr>
        <w:t>“</w:t>
      </w:r>
      <w:r w:rsidR="00B63F80" w:rsidRPr="008151BE">
        <w:rPr>
          <w:rFonts w:cs="Times New Roman"/>
          <w:bCs/>
          <w:i/>
        </w:rPr>
        <w:t>The German Ideology</w:t>
      </w:r>
      <w:r w:rsidR="00ED2A43">
        <w:rPr>
          <w:rFonts w:cs="Times New Roman"/>
          <w:bCs/>
        </w:rPr>
        <w:t>,” (146-175).</w:t>
      </w:r>
    </w:p>
    <w:p w14:paraId="060B7E62" w14:textId="41B5C605" w:rsidR="00B63F80" w:rsidRDefault="00B63F80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</w:t>
      </w:r>
      <w:r w:rsidR="008151BE">
        <w:rPr>
          <w:rFonts w:cs="Times New Roman"/>
          <w:bCs/>
          <w:i/>
        </w:rPr>
        <w:t>A</w:t>
      </w:r>
      <w:r>
        <w:rPr>
          <w:rFonts w:cs="Times New Roman"/>
          <w:bCs/>
          <w:i/>
        </w:rPr>
        <w:t xml:space="preserve"> Contribution to the Critique of Political Economy</w:t>
      </w:r>
      <w:r w:rsidR="008151BE">
        <w:rPr>
          <w:rFonts w:cs="Times New Roman"/>
          <w:bCs/>
        </w:rPr>
        <w:t xml:space="preserve">: </w:t>
      </w:r>
      <w:r w:rsidR="00257F35">
        <w:rPr>
          <w:rFonts w:cs="Times New Roman"/>
          <w:bCs/>
        </w:rPr>
        <w:t>Preface</w:t>
      </w:r>
      <w:r>
        <w:rPr>
          <w:rFonts w:cs="Times New Roman"/>
          <w:bCs/>
        </w:rPr>
        <w:t>.”</w:t>
      </w:r>
    </w:p>
    <w:p w14:paraId="02C728A3" w14:textId="48D97AD2" w:rsidR="00AE7CBC" w:rsidRDefault="00AE7CBC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Capital</w:t>
      </w:r>
      <w:r>
        <w:rPr>
          <w:rFonts w:cs="Times New Roman"/>
          <w:bCs/>
        </w:rPr>
        <w:t>, Vol. I (</w:t>
      </w:r>
      <w:r w:rsidR="000A2E5E">
        <w:rPr>
          <w:rFonts w:cs="Times New Roman"/>
          <w:bCs/>
        </w:rPr>
        <w:t>294</w:t>
      </w:r>
      <w:r>
        <w:rPr>
          <w:rFonts w:cs="Times New Roman"/>
          <w:bCs/>
        </w:rPr>
        <w:t>-302, 431-438).</w:t>
      </w:r>
    </w:p>
    <w:p w14:paraId="288E89CD" w14:textId="7AED305A" w:rsidR="002A6016" w:rsidRDefault="002A6016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“Inaugural Address of the Working Men’s International Association.”</w:t>
      </w:r>
    </w:p>
    <w:p w14:paraId="37085E91" w14:textId="0D731D4B" w:rsidR="009275C7" w:rsidRDefault="002237BD" w:rsidP="00076C8D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“Speech at the Graveside of Marx.”</w:t>
      </w:r>
    </w:p>
    <w:p w14:paraId="2CEAD61F" w14:textId="77777777" w:rsidR="009222AE" w:rsidRPr="009222AE" w:rsidRDefault="009222AE" w:rsidP="009222AE">
      <w:pPr>
        <w:tabs>
          <w:tab w:val="left" w:pos="360"/>
        </w:tabs>
        <w:rPr>
          <w:rFonts w:cs="Times New Roman"/>
          <w:bCs/>
        </w:rPr>
      </w:pPr>
      <w:bookmarkStart w:id="0" w:name="_GoBack"/>
      <w:bookmarkEnd w:id="0"/>
    </w:p>
    <w:p w14:paraId="38DF5FD5" w14:textId="17FA4D4C" w:rsidR="009275C7" w:rsidRDefault="0067452E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January 30</w:t>
      </w:r>
      <w:r w:rsidR="00AB31B4">
        <w:rPr>
          <w:rFonts w:cs="Times New Roman"/>
          <w:bCs/>
        </w:rPr>
        <w:t>: Nietzsche I</w:t>
      </w:r>
      <w:r w:rsidR="009275C7">
        <w:rPr>
          <w:rFonts w:cs="Times New Roman"/>
          <w:bCs/>
        </w:rPr>
        <w:tab/>
      </w:r>
    </w:p>
    <w:p w14:paraId="6C6C4478" w14:textId="37837EF8" w:rsidR="009275C7" w:rsidRPr="00423D01" w:rsidRDefault="00423D01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The Genealogy of Morals</w:t>
      </w:r>
      <w:r>
        <w:rPr>
          <w:rFonts w:cs="Times New Roman"/>
          <w:bCs/>
        </w:rPr>
        <w:t>, Preface and Essays 1 and 2</w:t>
      </w:r>
    </w:p>
    <w:p w14:paraId="010F092B" w14:textId="77777777" w:rsidR="009275C7" w:rsidRDefault="009275C7" w:rsidP="009275C7">
      <w:pPr>
        <w:tabs>
          <w:tab w:val="left" w:pos="360"/>
        </w:tabs>
        <w:ind w:left="1080"/>
        <w:rPr>
          <w:rFonts w:cs="Times New Roman"/>
          <w:bCs/>
        </w:rPr>
      </w:pPr>
    </w:p>
    <w:p w14:paraId="59E9B699" w14:textId="2A94115A" w:rsidR="009275C7" w:rsidRDefault="0067452E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1</w:t>
      </w:r>
      <w:r w:rsidR="00AB31B4">
        <w:rPr>
          <w:rFonts w:cs="Times New Roman"/>
          <w:bCs/>
        </w:rPr>
        <w:t>: Nietzsche I</w:t>
      </w:r>
      <w:r w:rsidR="008976C1">
        <w:rPr>
          <w:rFonts w:cs="Times New Roman"/>
          <w:bCs/>
        </w:rPr>
        <w:t>I</w:t>
      </w:r>
      <w:r w:rsidR="009275C7">
        <w:rPr>
          <w:rFonts w:cs="Times New Roman"/>
          <w:bCs/>
        </w:rPr>
        <w:tab/>
      </w:r>
    </w:p>
    <w:p w14:paraId="760EE3B2" w14:textId="5B9EE055" w:rsidR="009275C7" w:rsidRPr="00F9436D" w:rsidRDefault="00423D01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The Genealogy of Morals</w:t>
      </w:r>
      <w:r>
        <w:rPr>
          <w:rFonts w:cs="Times New Roman"/>
          <w:bCs/>
        </w:rPr>
        <w:t>, Essay 3</w:t>
      </w:r>
    </w:p>
    <w:p w14:paraId="489B8385" w14:textId="77777777" w:rsidR="00F9436D" w:rsidRPr="00F9436D" w:rsidRDefault="00F9436D" w:rsidP="00F9436D">
      <w:pPr>
        <w:tabs>
          <w:tab w:val="left" w:pos="360"/>
        </w:tabs>
        <w:rPr>
          <w:rFonts w:cs="Times New Roman"/>
          <w:bCs/>
          <w:i/>
        </w:rPr>
      </w:pPr>
    </w:p>
    <w:p w14:paraId="344214E2" w14:textId="1E8777F8" w:rsidR="009275C7" w:rsidRDefault="0067452E" w:rsidP="006A4736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6</w:t>
      </w:r>
      <w:r w:rsidR="00423D01">
        <w:rPr>
          <w:rFonts w:cs="Times New Roman"/>
          <w:bCs/>
        </w:rPr>
        <w:t>: Weber I</w:t>
      </w:r>
      <w:r w:rsidR="009275C7">
        <w:rPr>
          <w:rFonts w:cs="Times New Roman"/>
          <w:bCs/>
        </w:rPr>
        <w:tab/>
      </w:r>
    </w:p>
    <w:p w14:paraId="6627E742" w14:textId="5F07C9C5" w:rsidR="009275C7" w:rsidRPr="00112AFF" w:rsidRDefault="00112AFF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The Protestant Ethic and the Spirit of Capitalism</w:t>
      </w:r>
    </w:p>
    <w:p w14:paraId="50CEFBA7" w14:textId="77777777" w:rsidR="001474DC" w:rsidRPr="007F1F96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23DFC1EB" w14:textId="73089CA6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8</w:t>
      </w:r>
      <w:r w:rsidR="00112AFF">
        <w:rPr>
          <w:rFonts w:cs="Times New Roman"/>
          <w:bCs/>
        </w:rPr>
        <w:t>: Weber Ii</w:t>
      </w:r>
      <w:r w:rsidR="009275C7">
        <w:rPr>
          <w:rFonts w:cs="Times New Roman"/>
          <w:bCs/>
        </w:rPr>
        <w:tab/>
      </w:r>
    </w:p>
    <w:p w14:paraId="5A1F2046" w14:textId="244E67F0" w:rsidR="009275C7" w:rsidRDefault="00112AFF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“Science as a Vocation,” “Politics as a Vocation”</w:t>
      </w:r>
    </w:p>
    <w:p w14:paraId="2F99277C" w14:textId="77777777" w:rsidR="001474DC" w:rsidRPr="007F1F96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7725F757" w14:textId="57F728E4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13</w:t>
      </w:r>
      <w:r w:rsidR="00112AFF">
        <w:rPr>
          <w:rFonts w:cs="Times New Roman"/>
          <w:bCs/>
        </w:rPr>
        <w:t>: Saussure and Durkheim I</w:t>
      </w:r>
    </w:p>
    <w:p w14:paraId="068EC39D" w14:textId="1175196E" w:rsidR="009275C7" w:rsidRDefault="00DA12C5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Saussure: Selections from </w:t>
      </w:r>
      <w:r>
        <w:rPr>
          <w:rFonts w:cs="Times New Roman"/>
          <w:bCs/>
          <w:i/>
        </w:rPr>
        <w:t>Course in General Linguistics</w:t>
      </w:r>
    </w:p>
    <w:p w14:paraId="545D4243" w14:textId="2221FBE9" w:rsidR="00DA12C5" w:rsidRDefault="00DA12C5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Durkheim: </w:t>
      </w:r>
      <w:r>
        <w:rPr>
          <w:rFonts w:cs="Times New Roman"/>
          <w:bCs/>
          <w:i/>
        </w:rPr>
        <w:t>The Elementary Forms of Religious Life</w:t>
      </w:r>
      <w:r>
        <w:rPr>
          <w:rFonts w:cs="Times New Roman"/>
          <w:bCs/>
        </w:rPr>
        <w:t>, Introduction and Ch. 1</w:t>
      </w:r>
    </w:p>
    <w:p w14:paraId="61A26A6A" w14:textId="77777777" w:rsidR="001474DC" w:rsidRPr="007F1F96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2DF30D04" w14:textId="65351593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15</w:t>
      </w:r>
      <w:r w:rsidR="005F34EE">
        <w:rPr>
          <w:rFonts w:cs="Times New Roman"/>
          <w:bCs/>
        </w:rPr>
        <w:t>: Durkheim II</w:t>
      </w:r>
    </w:p>
    <w:p w14:paraId="6DF2FA08" w14:textId="3EA6790D" w:rsidR="004A1042" w:rsidRDefault="005F34EE" w:rsidP="001474DC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 w:rsidRPr="00AB3BD3">
        <w:rPr>
          <w:rFonts w:cs="Times New Roman"/>
          <w:bCs/>
          <w:i/>
        </w:rPr>
        <w:t>The Elementary Forms of Religious Life</w:t>
      </w:r>
    </w:p>
    <w:p w14:paraId="18B4747D" w14:textId="2D12A4E6" w:rsidR="001474DC" w:rsidRDefault="004A1042" w:rsidP="004A1042">
      <w:pPr>
        <w:pStyle w:val="ListParagraph"/>
        <w:numPr>
          <w:ilvl w:val="2"/>
          <w:numId w:val="3"/>
        </w:numPr>
        <w:tabs>
          <w:tab w:val="left" w:pos="360"/>
        </w:tabs>
        <w:rPr>
          <w:rFonts w:cs="Times New Roman"/>
          <w:bCs/>
        </w:rPr>
      </w:pPr>
      <w:r>
        <w:rPr>
          <w:rFonts w:cs="Times New Roman"/>
          <w:bCs/>
        </w:rPr>
        <w:t xml:space="preserve">Book 2: </w:t>
      </w:r>
      <w:r w:rsidR="00AB3BD3" w:rsidRPr="00AB3BD3">
        <w:rPr>
          <w:rFonts w:cs="Times New Roman"/>
          <w:bCs/>
        </w:rPr>
        <w:t>Ch. 1, §3, Ch. 6, §1</w:t>
      </w:r>
      <w:r w:rsidR="00AB3BD3">
        <w:rPr>
          <w:rFonts w:cs="Times New Roman"/>
          <w:bCs/>
        </w:rPr>
        <w:t xml:space="preserve">, Ch. 7 (all), Ch. </w:t>
      </w:r>
      <w:r>
        <w:rPr>
          <w:rFonts w:cs="Times New Roman"/>
          <w:bCs/>
        </w:rPr>
        <w:t>8, §§4-6</w:t>
      </w:r>
    </w:p>
    <w:p w14:paraId="74EFC2D7" w14:textId="7E55E483" w:rsidR="004A1042" w:rsidRDefault="004A1042" w:rsidP="004A1042">
      <w:pPr>
        <w:pStyle w:val="ListParagraph"/>
        <w:numPr>
          <w:ilvl w:val="2"/>
          <w:numId w:val="3"/>
        </w:numPr>
        <w:tabs>
          <w:tab w:val="left" w:pos="360"/>
        </w:tabs>
        <w:rPr>
          <w:rFonts w:cs="Times New Roman"/>
          <w:bCs/>
        </w:rPr>
      </w:pPr>
      <w:r>
        <w:rPr>
          <w:rFonts w:cs="Times New Roman"/>
          <w:bCs/>
        </w:rPr>
        <w:t xml:space="preserve">Book 3: </w:t>
      </w:r>
      <w:r w:rsidR="00BF05F1">
        <w:rPr>
          <w:rFonts w:cs="Times New Roman"/>
          <w:bCs/>
        </w:rPr>
        <w:t>Ch. 2, §3</w:t>
      </w:r>
      <w:r w:rsidR="00DA2F98">
        <w:rPr>
          <w:rFonts w:cs="Times New Roman"/>
          <w:bCs/>
        </w:rPr>
        <w:t xml:space="preserve">, Ch. </w:t>
      </w:r>
      <w:r w:rsidR="00BF05F1">
        <w:rPr>
          <w:rFonts w:cs="Times New Roman"/>
          <w:bCs/>
        </w:rPr>
        <w:t>3, §2-3, Ch. 4 (all)</w:t>
      </w:r>
    </w:p>
    <w:p w14:paraId="067980FC" w14:textId="402C72CC" w:rsidR="00BF05F1" w:rsidRDefault="00BF05F1" w:rsidP="004A1042">
      <w:pPr>
        <w:pStyle w:val="ListParagraph"/>
        <w:numPr>
          <w:ilvl w:val="2"/>
          <w:numId w:val="3"/>
        </w:numPr>
        <w:tabs>
          <w:tab w:val="left" w:pos="360"/>
        </w:tabs>
        <w:rPr>
          <w:rFonts w:cs="Times New Roman"/>
          <w:bCs/>
        </w:rPr>
      </w:pPr>
      <w:r>
        <w:rPr>
          <w:rFonts w:cs="Times New Roman"/>
          <w:bCs/>
        </w:rPr>
        <w:t>Conclusion</w:t>
      </w:r>
    </w:p>
    <w:p w14:paraId="2EE08B26" w14:textId="5F7726F1" w:rsidR="004223F1" w:rsidRPr="004223F1" w:rsidRDefault="004223F1" w:rsidP="004223F1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/>
          <w:bCs/>
        </w:rPr>
      </w:pPr>
      <w:r>
        <w:rPr>
          <w:rFonts w:cs="Times New Roman"/>
          <w:b/>
          <w:bCs/>
        </w:rPr>
        <w:t>First Assignment Distributed</w:t>
      </w:r>
    </w:p>
    <w:p w14:paraId="5DE5AF48" w14:textId="77777777" w:rsidR="001474DC" w:rsidRPr="007F1F96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24D7324B" w14:textId="60E51CB8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20</w:t>
      </w:r>
      <w:r w:rsidR="007E7F10">
        <w:rPr>
          <w:rFonts w:cs="Times New Roman"/>
          <w:bCs/>
        </w:rPr>
        <w:t xml:space="preserve">: </w:t>
      </w:r>
      <w:r w:rsidR="0009307A">
        <w:rPr>
          <w:rFonts w:cs="Times New Roman"/>
          <w:bCs/>
        </w:rPr>
        <w:t xml:space="preserve">Freud  </w:t>
      </w:r>
      <w:r w:rsidR="009275C7">
        <w:rPr>
          <w:rFonts w:cs="Times New Roman"/>
          <w:bCs/>
        </w:rPr>
        <w:tab/>
      </w:r>
    </w:p>
    <w:p w14:paraId="6EB11EFD" w14:textId="0ED6C2D9" w:rsidR="009275C7" w:rsidRPr="0009307A" w:rsidRDefault="0009307A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Civilization and its Discontents</w:t>
      </w:r>
      <w:r>
        <w:rPr>
          <w:rFonts w:cs="Times New Roman"/>
          <w:bCs/>
        </w:rPr>
        <w:t>.</w:t>
      </w:r>
    </w:p>
    <w:p w14:paraId="0CD967E0" w14:textId="77777777" w:rsidR="001474DC" w:rsidRPr="007F1F96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1BFED583" w14:textId="75DE92E9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22</w:t>
      </w:r>
      <w:r w:rsidR="007E7F10">
        <w:rPr>
          <w:rFonts w:cs="Times New Roman"/>
          <w:bCs/>
        </w:rPr>
        <w:t xml:space="preserve">: </w:t>
      </w:r>
      <w:r w:rsidR="0009307A">
        <w:rPr>
          <w:rFonts w:cs="Times New Roman"/>
          <w:bCs/>
        </w:rPr>
        <w:t>Du Bois</w:t>
      </w:r>
      <w:r w:rsidR="009275C7">
        <w:rPr>
          <w:rFonts w:cs="Times New Roman"/>
          <w:bCs/>
        </w:rPr>
        <w:tab/>
      </w:r>
    </w:p>
    <w:p w14:paraId="1A51B0F9" w14:textId="28AF2F97" w:rsidR="009275C7" w:rsidRDefault="0009307A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Black Reconstruction in America</w:t>
      </w:r>
      <w:r>
        <w:rPr>
          <w:rFonts w:cs="Times New Roman"/>
          <w:bCs/>
        </w:rPr>
        <w:t xml:space="preserve">, Chapters I, XVI, XVII. </w:t>
      </w:r>
    </w:p>
    <w:p w14:paraId="52CE48E2" w14:textId="77777777" w:rsidR="001474DC" w:rsidRDefault="001474DC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67208D77" w14:textId="7A62799E" w:rsidR="004223F1" w:rsidRDefault="004223F1" w:rsidP="004223F1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February 24: </w:t>
      </w:r>
      <w:r>
        <w:rPr>
          <w:rFonts w:cs="Times New Roman"/>
          <w:b/>
          <w:bCs/>
        </w:rPr>
        <w:t>First Assignment Due</w:t>
      </w:r>
      <w:r>
        <w:rPr>
          <w:rFonts w:cs="Times New Roman"/>
          <w:bCs/>
        </w:rPr>
        <w:tab/>
      </w:r>
    </w:p>
    <w:p w14:paraId="6358F79F" w14:textId="77777777" w:rsidR="004223F1" w:rsidRPr="007F1F96" w:rsidRDefault="004223F1" w:rsidP="001474DC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4AFF04A4" w14:textId="73410F37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February 27</w:t>
      </w:r>
      <w:r w:rsidR="007E7F10">
        <w:rPr>
          <w:rFonts w:cs="Times New Roman"/>
          <w:bCs/>
        </w:rPr>
        <w:t>: Heidegger</w:t>
      </w:r>
      <w:r w:rsidR="009275C7">
        <w:rPr>
          <w:rFonts w:cs="Times New Roman"/>
          <w:bCs/>
        </w:rPr>
        <w:tab/>
      </w:r>
    </w:p>
    <w:p w14:paraId="3461ECA8" w14:textId="36C7CE7F" w:rsidR="009275C7" w:rsidRDefault="007E7F10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“The Question</w:t>
      </w:r>
      <w:r w:rsidR="00F769E2">
        <w:rPr>
          <w:rFonts w:cs="Times New Roman"/>
          <w:bCs/>
        </w:rPr>
        <w:t xml:space="preserve"> Concerning Technology.”</w:t>
      </w:r>
    </w:p>
    <w:p w14:paraId="523DDA67" w14:textId="77777777" w:rsidR="001474DC" w:rsidRPr="001474DC" w:rsidRDefault="001474DC" w:rsidP="001474DC">
      <w:pPr>
        <w:tabs>
          <w:tab w:val="left" w:pos="360"/>
        </w:tabs>
        <w:rPr>
          <w:rFonts w:cs="Times New Roman"/>
          <w:bCs/>
        </w:rPr>
      </w:pPr>
    </w:p>
    <w:p w14:paraId="2BC0C425" w14:textId="2A49B3C8" w:rsidR="009275C7" w:rsidRDefault="001474DC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1</w:t>
      </w:r>
      <w:r w:rsidR="00F769E2">
        <w:rPr>
          <w:rFonts w:cs="Times New Roman"/>
          <w:bCs/>
        </w:rPr>
        <w:t>: Fanon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1D31947D" w14:textId="7484BDAF" w:rsidR="009275C7" w:rsidRDefault="00456977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“On Violence.”</w:t>
      </w:r>
    </w:p>
    <w:p w14:paraId="0AD797E0" w14:textId="77777777" w:rsidR="001474DC" w:rsidRPr="001474DC" w:rsidRDefault="001474DC" w:rsidP="001474DC">
      <w:pPr>
        <w:tabs>
          <w:tab w:val="left" w:pos="360"/>
        </w:tabs>
        <w:rPr>
          <w:rFonts w:cs="Times New Roman"/>
          <w:bCs/>
        </w:rPr>
      </w:pPr>
    </w:p>
    <w:p w14:paraId="121A391C" w14:textId="111B6C0C" w:rsidR="009275C7" w:rsidRDefault="00B11897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6</w:t>
      </w:r>
      <w:r w:rsidR="004312D8">
        <w:rPr>
          <w:rFonts w:cs="Times New Roman"/>
          <w:bCs/>
        </w:rPr>
        <w:t xml:space="preserve">: </w:t>
      </w:r>
      <w:r w:rsidR="00394E82">
        <w:rPr>
          <w:rFonts w:cs="Times New Roman"/>
          <w:bCs/>
        </w:rPr>
        <w:t xml:space="preserve">Benjamin and </w:t>
      </w:r>
      <w:proofErr w:type="spellStart"/>
      <w:r w:rsidR="00394E82">
        <w:rPr>
          <w:rFonts w:cs="Times New Roman"/>
          <w:bCs/>
        </w:rPr>
        <w:t>Adorno</w:t>
      </w:r>
      <w:proofErr w:type="spellEnd"/>
      <w:r w:rsidR="00394E82">
        <w:rPr>
          <w:rFonts w:cs="Times New Roman"/>
          <w:bCs/>
        </w:rPr>
        <w:t xml:space="preserve"> and </w:t>
      </w:r>
      <w:proofErr w:type="spellStart"/>
      <w:r w:rsidR="00394E82">
        <w:rPr>
          <w:rFonts w:cs="Times New Roman"/>
          <w:bCs/>
        </w:rPr>
        <w:t>Horkheimer</w:t>
      </w:r>
      <w:proofErr w:type="spellEnd"/>
      <w:r w:rsidR="00394E82">
        <w:rPr>
          <w:rFonts w:cs="Times New Roman"/>
          <w:bCs/>
        </w:rPr>
        <w:t xml:space="preserve"> I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130D9568" w14:textId="3281BFC7" w:rsidR="009275C7" w:rsidRDefault="00394E82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Benjamin: “On the Concept of History.”</w:t>
      </w:r>
    </w:p>
    <w:p w14:paraId="3A803679" w14:textId="731A91A6" w:rsidR="00B11897" w:rsidRPr="00447605" w:rsidRDefault="00394E82" w:rsidP="00447605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proofErr w:type="spellStart"/>
      <w:r>
        <w:rPr>
          <w:rFonts w:cs="Times New Roman"/>
          <w:bCs/>
        </w:rPr>
        <w:t>Adorno</w:t>
      </w:r>
      <w:proofErr w:type="spellEnd"/>
      <w:r>
        <w:rPr>
          <w:rFonts w:cs="Times New Roman"/>
          <w:bCs/>
        </w:rPr>
        <w:t xml:space="preserve"> and </w:t>
      </w:r>
      <w:proofErr w:type="spellStart"/>
      <w:r>
        <w:rPr>
          <w:rFonts w:cs="Times New Roman"/>
          <w:bCs/>
        </w:rPr>
        <w:t>Horkheimer</w:t>
      </w:r>
      <w:proofErr w:type="spellEnd"/>
      <w:r>
        <w:rPr>
          <w:rFonts w:cs="Times New Roman"/>
          <w:bCs/>
        </w:rPr>
        <w:t xml:space="preserve">: </w:t>
      </w:r>
      <w:r w:rsidR="00447605">
        <w:rPr>
          <w:rFonts w:cs="Times New Roman"/>
          <w:bCs/>
        </w:rPr>
        <w:t>Prefaces, “The Concept of Enlightenment,” and “Excursus I: Odysseys or Myth and Enlightenment.”</w:t>
      </w:r>
    </w:p>
    <w:p w14:paraId="63B6A3E9" w14:textId="77777777" w:rsidR="00B11897" w:rsidRPr="007F1F96" w:rsidRDefault="00B11897" w:rsidP="00B11897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0B296D08" w14:textId="4631F01E" w:rsidR="009275C7" w:rsidRDefault="00B11897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8</w:t>
      </w:r>
      <w:r w:rsidR="00447605">
        <w:rPr>
          <w:rFonts w:cs="Times New Roman"/>
          <w:bCs/>
        </w:rPr>
        <w:t xml:space="preserve">: </w:t>
      </w:r>
      <w:proofErr w:type="spellStart"/>
      <w:r w:rsidR="00447605">
        <w:rPr>
          <w:rFonts w:cs="Times New Roman"/>
          <w:bCs/>
        </w:rPr>
        <w:t>Adorno</w:t>
      </w:r>
      <w:proofErr w:type="spellEnd"/>
      <w:r w:rsidR="00447605">
        <w:rPr>
          <w:rFonts w:cs="Times New Roman"/>
          <w:bCs/>
        </w:rPr>
        <w:t xml:space="preserve"> and </w:t>
      </w:r>
      <w:proofErr w:type="spellStart"/>
      <w:r w:rsidR="00447605">
        <w:rPr>
          <w:rFonts w:cs="Times New Roman"/>
          <w:bCs/>
        </w:rPr>
        <w:t>Horkheimer</w:t>
      </w:r>
      <w:proofErr w:type="spellEnd"/>
      <w:r w:rsidR="00447605">
        <w:rPr>
          <w:rFonts w:cs="Times New Roman"/>
          <w:bCs/>
        </w:rPr>
        <w:t xml:space="preserve"> II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027A105B" w14:textId="0932FAAF" w:rsidR="00B11897" w:rsidRPr="00B11897" w:rsidRDefault="00447605" w:rsidP="00B1189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“Excursus II: Juliette or Enlightenment and Morality,” “The Culture Industry: Enlightenment as Mass Deception,” and “Elements of Anti-Semitism: Limits of Enlightenment.” </w:t>
      </w:r>
    </w:p>
    <w:p w14:paraId="5DD9AACB" w14:textId="77777777" w:rsidR="00B11897" w:rsidRPr="00B11897" w:rsidRDefault="00B11897" w:rsidP="00B11897">
      <w:pPr>
        <w:tabs>
          <w:tab w:val="left" w:pos="360"/>
        </w:tabs>
        <w:rPr>
          <w:rFonts w:cs="Times New Roman"/>
          <w:bCs/>
        </w:rPr>
      </w:pPr>
    </w:p>
    <w:p w14:paraId="00783A5D" w14:textId="77777777" w:rsidR="00B11897" w:rsidRDefault="00B11897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March </w:t>
      </w:r>
      <w:r w:rsidR="009275C7">
        <w:rPr>
          <w:rFonts w:cs="Times New Roman"/>
          <w:bCs/>
        </w:rPr>
        <w:tab/>
      </w:r>
      <w:r>
        <w:rPr>
          <w:rFonts w:cs="Times New Roman"/>
          <w:bCs/>
        </w:rPr>
        <w:t>12 – 18: Spring Break</w:t>
      </w:r>
    </w:p>
    <w:p w14:paraId="087CC05C" w14:textId="1437705C" w:rsidR="00F04506" w:rsidRDefault="009275C7" w:rsidP="00076C8D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ab/>
      </w:r>
    </w:p>
    <w:p w14:paraId="4763E87E" w14:textId="43466AA3" w:rsidR="009275C7" w:rsidRDefault="00B11897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20</w:t>
      </w:r>
      <w:r w:rsidR="002142C7">
        <w:rPr>
          <w:rFonts w:cs="Times New Roman"/>
          <w:bCs/>
        </w:rPr>
        <w:t>: Arendt I</w:t>
      </w:r>
    </w:p>
    <w:p w14:paraId="5EDB046F" w14:textId="6B303363" w:rsidR="009275C7" w:rsidRPr="002142C7" w:rsidRDefault="002142C7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The Origins of Totalitarianism</w:t>
      </w:r>
      <w:r>
        <w:rPr>
          <w:rFonts w:cs="Times New Roman"/>
          <w:bCs/>
        </w:rPr>
        <w:t>, Part 2.</w:t>
      </w:r>
    </w:p>
    <w:p w14:paraId="519ACBD6" w14:textId="77777777" w:rsidR="00B11897" w:rsidRPr="007F1F96" w:rsidRDefault="00B11897" w:rsidP="00B11897">
      <w:pPr>
        <w:pStyle w:val="ListParagraph"/>
        <w:tabs>
          <w:tab w:val="left" w:pos="360"/>
        </w:tabs>
        <w:ind w:left="1440"/>
        <w:rPr>
          <w:rFonts w:cs="Times New Roman"/>
          <w:bCs/>
        </w:rPr>
      </w:pPr>
    </w:p>
    <w:p w14:paraId="13460E4A" w14:textId="33305081" w:rsidR="009275C7" w:rsidRDefault="00B11897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22</w:t>
      </w:r>
      <w:r w:rsidR="002142C7">
        <w:rPr>
          <w:rFonts w:cs="Times New Roman"/>
          <w:bCs/>
        </w:rPr>
        <w:t>: Arendt II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019ED8F2" w14:textId="77B99355" w:rsidR="009275C7" w:rsidRPr="000539ED" w:rsidRDefault="00B2762E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>The Origins of Totalitarianism</w:t>
      </w:r>
      <w:r>
        <w:rPr>
          <w:rFonts w:cs="Times New Roman"/>
          <w:bCs/>
        </w:rPr>
        <w:t>, Part 3</w:t>
      </w:r>
      <w:r w:rsidR="000539ED">
        <w:rPr>
          <w:rFonts w:cs="Times New Roman"/>
          <w:bCs/>
        </w:rPr>
        <w:t>.</w:t>
      </w:r>
    </w:p>
    <w:p w14:paraId="0639CB93" w14:textId="11C5BD62" w:rsidR="000539ED" w:rsidRPr="00B2762E" w:rsidRDefault="004223F1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/>
          <w:bCs/>
        </w:rPr>
        <w:t>Second assignment distributed.</w:t>
      </w:r>
    </w:p>
    <w:p w14:paraId="683ED66A" w14:textId="77777777" w:rsidR="00B11897" w:rsidRPr="00B11897" w:rsidRDefault="00B11897" w:rsidP="00B11897">
      <w:pPr>
        <w:tabs>
          <w:tab w:val="left" w:pos="360"/>
        </w:tabs>
        <w:ind w:left="1080"/>
        <w:rPr>
          <w:rFonts w:cs="Times New Roman"/>
          <w:bCs/>
        </w:rPr>
      </w:pPr>
    </w:p>
    <w:p w14:paraId="45F567E6" w14:textId="07AED2F5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27</w:t>
      </w:r>
      <w:r w:rsidR="000539ED">
        <w:rPr>
          <w:rFonts w:cs="Times New Roman"/>
          <w:bCs/>
        </w:rPr>
        <w:t xml:space="preserve">: </w:t>
      </w:r>
      <w:r w:rsidR="003A6376">
        <w:rPr>
          <w:rFonts w:cs="Times New Roman"/>
          <w:bCs/>
        </w:rPr>
        <w:t>Keynes</w:t>
      </w:r>
    </w:p>
    <w:p w14:paraId="28E76635" w14:textId="76D97EF8" w:rsidR="005173B4" w:rsidRPr="005173B4" w:rsidRDefault="005173B4" w:rsidP="005173B4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The Economic Consequences of the Peace</w:t>
      </w:r>
      <w:r>
        <w:rPr>
          <w:rFonts w:cs="Times New Roman"/>
          <w:bCs/>
        </w:rPr>
        <w:t>, “Europe Before the War.”</w:t>
      </w:r>
    </w:p>
    <w:p w14:paraId="729FADEE" w14:textId="75E49D93" w:rsidR="009275C7" w:rsidRDefault="003A6376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“The End of Laissez-Faire?”</w:t>
      </w:r>
    </w:p>
    <w:p w14:paraId="281B894E" w14:textId="31494819" w:rsidR="006C0B3C" w:rsidRDefault="006C0B3C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“Economic Possibilities for Our Grandchildren.”</w:t>
      </w:r>
    </w:p>
    <w:p w14:paraId="5E7E0643" w14:textId="0BBE8C5D" w:rsidR="003A6376" w:rsidRDefault="006C0B3C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“A Self-Adjusting Economic System.”</w:t>
      </w:r>
    </w:p>
    <w:p w14:paraId="45BDEFB6" w14:textId="7FD28E1C" w:rsidR="00B56865" w:rsidRDefault="00B56865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The General Theory of Employment, Interest, and Money</w:t>
      </w:r>
      <w:r>
        <w:rPr>
          <w:rFonts w:cs="Times New Roman"/>
          <w:bCs/>
        </w:rPr>
        <w:t>, “</w:t>
      </w:r>
      <w:r w:rsidRPr="00B56865">
        <w:rPr>
          <w:rFonts w:cs="Times New Roman"/>
          <w:bCs/>
        </w:rPr>
        <w:t xml:space="preserve">Concluding </w:t>
      </w:r>
      <w:r w:rsidR="00A04806">
        <w:rPr>
          <w:rFonts w:cs="Times New Roman"/>
          <w:bCs/>
        </w:rPr>
        <w:t>Notes on the Social Philosophy To</w:t>
      </w:r>
      <w:r>
        <w:rPr>
          <w:rFonts w:cs="Times New Roman"/>
          <w:bCs/>
        </w:rPr>
        <w:t>wards which the General Theory M</w:t>
      </w:r>
      <w:r w:rsidRPr="00B56865">
        <w:rPr>
          <w:rFonts w:cs="Times New Roman"/>
          <w:bCs/>
        </w:rPr>
        <w:t>ight Lead</w:t>
      </w:r>
      <w:r>
        <w:rPr>
          <w:rFonts w:cs="Times New Roman"/>
          <w:bCs/>
        </w:rPr>
        <w:t xml:space="preserve">.” </w:t>
      </w:r>
    </w:p>
    <w:p w14:paraId="6C035848" w14:textId="77777777" w:rsidR="00D53BD0" w:rsidRPr="00D53BD0" w:rsidRDefault="00D53BD0" w:rsidP="004077B7">
      <w:pPr>
        <w:tabs>
          <w:tab w:val="left" w:pos="360"/>
        </w:tabs>
        <w:rPr>
          <w:rFonts w:cs="Times New Roman"/>
          <w:bCs/>
        </w:rPr>
      </w:pPr>
    </w:p>
    <w:p w14:paraId="72E084C9" w14:textId="114E9CAE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March 29</w:t>
      </w:r>
      <w:r w:rsidR="004077B7">
        <w:rPr>
          <w:rFonts w:cs="Times New Roman"/>
          <w:bCs/>
        </w:rPr>
        <w:t>: Hayek and Friedman</w:t>
      </w:r>
      <w:r w:rsidR="009275C7">
        <w:rPr>
          <w:rFonts w:cs="Times New Roman"/>
          <w:bCs/>
        </w:rPr>
        <w:tab/>
      </w:r>
    </w:p>
    <w:p w14:paraId="635FAD23" w14:textId="1AE4CA68" w:rsidR="006C0B3C" w:rsidRDefault="006C0B3C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Friedrich Hayek, “The Use of Knowledge in Society.”</w:t>
      </w:r>
    </w:p>
    <w:p w14:paraId="2A5300A4" w14:textId="10F0BBD7" w:rsidR="009275C7" w:rsidRDefault="00F9436D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Friedrich Hayek, </w:t>
      </w:r>
      <w:r w:rsidR="00446E59">
        <w:rPr>
          <w:rFonts w:cs="Times New Roman"/>
          <w:bCs/>
        </w:rPr>
        <w:t>“Why I Am Not a Conservative.”</w:t>
      </w:r>
    </w:p>
    <w:p w14:paraId="269F1388" w14:textId="632E9DB3" w:rsidR="00446E59" w:rsidRDefault="00F9436D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Milton Friedman,</w:t>
      </w:r>
      <w:r w:rsidR="00257F35">
        <w:rPr>
          <w:rFonts w:cs="Times New Roman"/>
          <w:bCs/>
        </w:rPr>
        <w:t xml:space="preserve"> </w:t>
      </w:r>
      <w:r w:rsidR="00257F35">
        <w:rPr>
          <w:rFonts w:cs="Times New Roman"/>
          <w:bCs/>
          <w:i/>
        </w:rPr>
        <w:t>Capitalism and Freedom</w:t>
      </w:r>
      <w:r w:rsidR="00257F35">
        <w:rPr>
          <w:rFonts w:cs="Times New Roman"/>
          <w:bCs/>
        </w:rPr>
        <w:t>, “Introduction,” Chapters I-II, XIII.</w:t>
      </w:r>
    </w:p>
    <w:p w14:paraId="5774ED5A" w14:textId="77777777" w:rsidR="00D53BD0" w:rsidRPr="00D53BD0" w:rsidRDefault="00D53BD0" w:rsidP="00E90E52">
      <w:pPr>
        <w:tabs>
          <w:tab w:val="left" w:pos="360"/>
        </w:tabs>
        <w:rPr>
          <w:rFonts w:cs="Times New Roman"/>
          <w:bCs/>
        </w:rPr>
      </w:pPr>
    </w:p>
    <w:p w14:paraId="4D4C6387" w14:textId="0B55C5AD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3</w:t>
      </w:r>
      <w:r w:rsidR="004E5C8C">
        <w:rPr>
          <w:rFonts w:cs="Times New Roman"/>
          <w:bCs/>
        </w:rPr>
        <w:t xml:space="preserve">: </w:t>
      </w:r>
      <w:r w:rsidR="0026752D">
        <w:rPr>
          <w:rFonts w:cs="Times New Roman"/>
          <w:bCs/>
        </w:rPr>
        <w:t>Foucault I</w:t>
      </w:r>
      <w:r w:rsidR="009275C7">
        <w:rPr>
          <w:rFonts w:cs="Times New Roman"/>
          <w:bCs/>
        </w:rPr>
        <w:tab/>
      </w:r>
    </w:p>
    <w:p w14:paraId="36ABA0AD" w14:textId="78B298E8" w:rsidR="00EE43E9" w:rsidRDefault="00EE43E9" w:rsidP="00F9436D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</w:rPr>
        <w:t>“Critical Theory/Intellectual History.”</w:t>
      </w:r>
    </w:p>
    <w:p w14:paraId="1C8DDD5C" w14:textId="5A2BFC29" w:rsidR="008151BE" w:rsidRPr="00F9436D" w:rsidRDefault="008151BE" w:rsidP="00F9436D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Birth of </w:t>
      </w:r>
      <w:proofErr w:type="spellStart"/>
      <w:r>
        <w:rPr>
          <w:rFonts w:cs="Times New Roman"/>
          <w:bCs/>
          <w:i/>
        </w:rPr>
        <w:t>Biopolitics</w:t>
      </w:r>
      <w:proofErr w:type="spellEnd"/>
      <w:r w:rsidR="00F9436D">
        <w:rPr>
          <w:rFonts w:cs="Times New Roman"/>
          <w:bCs/>
        </w:rPr>
        <w:t>, Lectures 1-2</w:t>
      </w:r>
      <w:r>
        <w:rPr>
          <w:rFonts w:cs="Times New Roman"/>
          <w:bCs/>
        </w:rPr>
        <w:t>.</w:t>
      </w:r>
    </w:p>
    <w:p w14:paraId="0C5A6FA7" w14:textId="77777777" w:rsidR="00D53BD0" w:rsidRPr="00D53BD0" w:rsidRDefault="00D53BD0" w:rsidP="004E5C8C">
      <w:pPr>
        <w:tabs>
          <w:tab w:val="left" w:pos="360"/>
        </w:tabs>
        <w:rPr>
          <w:rFonts w:cs="Times New Roman"/>
          <w:bCs/>
        </w:rPr>
      </w:pPr>
    </w:p>
    <w:p w14:paraId="5124DB51" w14:textId="6C3668C8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April </w:t>
      </w:r>
      <w:proofErr w:type="gramStart"/>
      <w:r>
        <w:rPr>
          <w:rFonts w:cs="Times New Roman"/>
          <w:bCs/>
        </w:rPr>
        <w:t>5</w:t>
      </w:r>
      <w:r w:rsidR="009275C7">
        <w:rPr>
          <w:rFonts w:cs="Times New Roman"/>
          <w:bCs/>
        </w:rPr>
        <w:tab/>
      </w:r>
      <w:r w:rsidR="0026752D">
        <w:rPr>
          <w:rFonts w:cs="Times New Roman"/>
          <w:bCs/>
        </w:rPr>
        <w:t>:</w:t>
      </w:r>
      <w:proofErr w:type="gramEnd"/>
      <w:r w:rsidR="0026752D">
        <w:rPr>
          <w:rFonts w:cs="Times New Roman"/>
          <w:bCs/>
        </w:rPr>
        <w:t xml:space="preserve"> Foucault II</w:t>
      </w:r>
    </w:p>
    <w:p w14:paraId="0DFE9BEE" w14:textId="74A9842D" w:rsidR="009275C7" w:rsidRDefault="00F9436D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 xml:space="preserve">Birth of </w:t>
      </w:r>
      <w:proofErr w:type="spellStart"/>
      <w:r>
        <w:rPr>
          <w:rFonts w:cs="Times New Roman"/>
          <w:bCs/>
          <w:i/>
        </w:rPr>
        <w:t>Biopolitics</w:t>
      </w:r>
      <w:proofErr w:type="spellEnd"/>
      <w:r>
        <w:rPr>
          <w:rFonts w:cs="Times New Roman"/>
          <w:bCs/>
        </w:rPr>
        <w:t xml:space="preserve">, Lectures 5, 9. </w:t>
      </w:r>
    </w:p>
    <w:p w14:paraId="552AE2E1" w14:textId="0AEF19EE" w:rsidR="00712673" w:rsidRDefault="00712673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“The Risks of Security.”</w:t>
      </w:r>
    </w:p>
    <w:p w14:paraId="7EDF13FC" w14:textId="77777777" w:rsidR="00D53BD0" w:rsidRDefault="00D53BD0" w:rsidP="00981288">
      <w:pPr>
        <w:tabs>
          <w:tab w:val="left" w:pos="360"/>
        </w:tabs>
        <w:rPr>
          <w:rFonts w:cs="Times New Roman"/>
          <w:bCs/>
        </w:rPr>
      </w:pPr>
    </w:p>
    <w:p w14:paraId="7BB0A358" w14:textId="459B9138" w:rsidR="009275C7" w:rsidRPr="004077B7" w:rsidRDefault="00D53BD0" w:rsidP="009275C7">
      <w:pPr>
        <w:ind w:firstLine="720"/>
        <w:rPr>
          <w:rFonts w:cs="Times New Roman"/>
          <w:b/>
          <w:bCs/>
        </w:rPr>
      </w:pPr>
      <w:r>
        <w:rPr>
          <w:rFonts w:cs="Times New Roman"/>
          <w:bCs/>
        </w:rPr>
        <w:t xml:space="preserve">April </w:t>
      </w:r>
      <w:proofErr w:type="gramStart"/>
      <w:r>
        <w:rPr>
          <w:rFonts w:cs="Times New Roman"/>
          <w:bCs/>
        </w:rPr>
        <w:t>7</w:t>
      </w:r>
      <w:r w:rsidR="009275C7">
        <w:rPr>
          <w:rFonts w:cs="Times New Roman"/>
          <w:bCs/>
        </w:rPr>
        <w:tab/>
      </w:r>
      <w:r>
        <w:rPr>
          <w:rFonts w:cs="Times New Roman"/>
          <w:bCs/>
        </w:rPr>
        <w:t>:</w:t>
      </w:r>
      <w:proofErr w:type="gramEnd"/>
      <w:r>
        <w:rPr>
          <w:rFonts w:cs="Times New Roman"/>
          <w:bCs/>
        </w:rPr>
        <w:t xml:space="preserve"> </w:t>
      </w:r>
      <w:r w:rsidRPr="004077B7">
        <w:rPr>
          <w:rFonts w:cs="Times New Roman"/>
          <w:b/>
          <w:bCs/>
        </w:rPr>
        <w:t>Second Assignment Due</w:t>
      </w:r>
    </w:p>
    <w:p w14:paraId="7C1EEC14" w14:textId="77777777" w:rsidR="00D53BD0" w:rsidRPr="00D53BD0" w:rsidRDefault="00D53BD0" w:rsidP="0026752D">
      <w:pPr>
        <w:tabs>
          <w:tab w:val="left" w:pos="360"/>
        </w:tabs>
        <w:rPr>
          <w:rFonts w:cs="Times New Roman"/>
          <w:bCs/>
        </w:rPr>
      </w:pPr>
    </w:p>
    <w:p w14:paraId="77149374" w14:textId="7B762C08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10</w:t>
      </w:r>
      <w:r w:rsidR="0026752D">
        <w:rPr>
          <w:rFonts w:cs="Times New Roman"/>
          <w:bCs/>
        </w:rPr>
        <w:t xml:space="preserve">: </w:t>
      </w:r>
      <w:proofErr w:type="spellStart"/>
      <w:r w:rsidR="0026752D">
        <w:rPr>
          <w:rFonts w:cs="Times New Roman"/>
          <w:bCs/>
        </w:rPr>
        <w:t>Goffman</w:t>
      </w:r>
      <w:proofErr w:type="spellEnd"/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6B69C213" w14:textId="45DB3C93" w:rsidR="009275C7" w:rsidRDefault="0049792F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The Presentation of Self in Everyday Life</w:t>
      </w:r>
      <w:r>
        <w:rPr>
          <w:rFonts w:cs="Times New Roman"/>
          <w:bCs/>
        </w:rPr>
        <w:t>.</w:t>
      </w:r>
    </w:p>
    <w:p w14:paraId="629955C8" w14:textId="77777777" w:rsidR="00D53BD0" w:rsidRPr="00D53BD0" w:rsidRDefault="00D53BD0" w:rsidP="00D53BD0">
      <w:pPr>
        <w:tabs>
          <w:tab w:val="left" w:pos="360"/>
        </w:tabs>
        <w:ind w:left="1080"/>
        <w:rPr>
          <w:rFonts w:cs="Times New Roman"/>
          <w:bCs/>
        </w:rPr>
      </w:pPr>
    </w:p>
    <w:p w14:paraId="53473356" w14:textId="7F8421B1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12</w:t>
      </w:r>
      <w:r w:rsidR="0026752D">
        <w:rPr>
          <w:rFonts w:cs="Times New Roman"/>
          <w:bCs/>
        </w:rPr>
        <w:t>: Geertz</w:t>
      </w:r>
      <w:r w:rsidR="009275C7">
        <w:rPr>
          <w:rFonts w:cs="Times New Roman"/>
          <w:bCs/>
        </w:rPr>
        <w:tab/>
      </w:r>
      <w:r w:rsidR="009275C7">
        <w:rPr>
          <w:rFonts w:cs="Times New Roman"/>
          <w:bCs/>
        </w:rPr>
        <w:tab/>
      </w:r>
    </w:p>
    <w:p w14:paraId="01B0F35B" w14:textId="77777777" w:rsidR="00F9436D" w:rsidRDefault="00DC19CD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“Thick Description: Toward an</w:t>
      </w:r>
      <w:r w:rsidR="00F9436D">
        <w:rPr>
          <w:rFonts w:cs="Times New Roman"/>
          <w:bCs/>
        </w:rPr>
        <w:t xml:space="preserve"> Interpretive Theory of Culture.</w:t>
      </w:r>
      <w:r>
        <w:rPr>
          <w:rFonts w:cs="Times New Roman"/>
          <w:bCs/>
        </w:rPr>
        <w:t>”</w:t>
      </w:r>
      <w:r w:rsidR="00FF6F9A">
        <w:rPr>
          <w:rFonts w:cs="Times New Roman"/>
          <w:bCs/>
        </w:rPr>
        <w:t xml:space="preserve"> </w:t>
      </w:r>
    </w:p>
    <w:p w14:paraId="6D893B63" w14:textId="7C74AC97" w:rsidR="009275C7" w:rsidRDefault="00FF6F9A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“Deep Play: Notes on a Balinese Cockfight.”</w:t>
      </w:r>
      <w:r w:rsidR="00DC19CD">
        <w:rPr>
          <w:rFonts w:cs="Times New Roman"/>
          <w:bCs/>
        </w:rPr>
        <w:t xml:space="preserve"> </w:t>
      </w:r>
    </w:p>
    <w:p w14:paraId="1E77DEB1" w14:textId="77777777" w:rsidR="00D53BD0" w:rsidRPr="00D53BD0" w:rsidRDefault="00D53BD0" w:rsidP="00D53BD0">
      <w:pPr>
        <w:tabs>
          <w:tab w:val="left" w:pos="360"/>
        </w:tabs>
        <w:ind w:left="1080"/>
        <w:rPr>
          <w:rFonts w:cs="Times New Roman"/>
          <w:bCs/>
        </w:rPr>
      </w:pPr>
    </w:p>
    <w:p w14:paraId="44B83A4D" w14:textId="2C34CC05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17</w:t>
      </w:r>
      <w:r w:rsidR="002B04E9">
        <w:rPr>
          <w:rFonts w:cs="Times New Roman"/>
          <w:bCs/>
        </w:rPr>
        <w:t xml:space="preserve">: </w:t>
      </w:r>
      <w:r w:rsidR="00257F35">
        <w:rPr>
          <w:rFonts w:cs="Times New Roman"/>
          <w:bCs/>
        </w:rPr>
        <w:t xml:space="preserve">(Joan) </w:t>
      </w:r>
      <w:r w:rsidR="00446E59">
        <w:rPr>
          <w:rFonts w:cs="Times New Roman"/>
          <w:bCs/>
        </w:rPr>
        <w:t>Scott</w:t>
      </w:r>
      <w:r w:rsidR="009275C7">
        <w:rPr>
          <w:rFonts w:cs="Times New Roman"/>
          <w:bCs/>
        </w:rPr>
        <w:tab/>
      </w:r>
    </w:p>
    <w:p w14:paraId="6C942729" w14:textId="78603E57" w:rsidR="00257F35" w:rsidRPr="00257F35" w:rsidRDefault="00257F35" w:rsidP="00257F35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C72209">
        <w:rPr>
          <w:rFonts w:cs="Times New Roman"/>
          <w:bCs/>
        </w:rPr>
        <w:t>“</w:t>
      </w:r>
      <w:r w:rsidR="00C72209" w:rsidRPr="00C72209">
        <w:rPr>
          <w:rFonts w:cs="Times New Roman"/>
          <w:bCs/>
        </w:rPr>
        <w:t>Deconstructing Equality-versus-Difference: Or, the Uses of Poststructuralist Theory for Feminism</w:t>
      </w:r>
      <w:r w:rsidR="00C72209">
        <w:rPr>
          <w:rFonts w:cs="Times New Roman"/>
          <w:bCs/>
        </w:rPr>
        <w:t>.”</w:t>
      </w:r>
    </w:p>
    <w:p w14:paraId="377BA95D" w14:textId="0EE60788" w:rsidR="00446E59" w:rsidRDefault="00446E59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>“The Evidence of Experience.”</w:t>
      </w:r>
    </w:p>
    <w:p w14:paraId="1F44877E" w14:textId="712F3A0C" w:rsidR="00257F35" w:rsidRDefault="00257F35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</w:rPr>
        <w:t xml:space="preserve"> “The Vexed Relationship of Emancipation and Equality.”</w:t>
      </w:r>
    </w:p>
    <w:p w14:paraId="46AA77B8" w14:textId="77777777" w:rsidR="00D53BD0" w:rsidRPr="00D53BD0" w:rsidRDefault="00D53BD0" w:rsidP="00D53BD0">
      <w:pPr>
        <w:tabs>
          <w:tab w:val="left" w:pos="360"/>
        </w:tabs>
        <w:ind w:left="1080"/>
        <w:rPr>
          <w:rFonts w:cs="Times New Roman"/>
          <w:bCs/>
        </w:rPr>
      </w:pPr>
    </w:p>
    <w:p w14:paraId="51CC603B" w14:textId="5475C6E3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19</w:t>
      </w:r>
      <w:r w:rsidR="002B04E9">
        <w:rPr>
          <w:rFonts w:cs="Times New Roman"/>
          <w:bCs/>
        </w:rPr>
        <w:t xml:space="preserve">: </w:t>
      </w:r>
      <w:r w:rsidR="00257F35">
        <w:rPr>
          <w:rFonts w:cs="Times New Roman"/>
          <w:bCs/>
        </w:rPr>
        <w:t xml:space="preserve">(James) </w:t>
      </w:r>
      <w:r w:rsidR="002B04E9">
        <w:rPr>
          <w:rFonts w:cs="Times New Roman"/>
          <w:bCs/>
        </w:rPr>
        <w:t>Scott</w:t>
      </w:r>
      <w:r w:rsidR="009275C7">
        <w:rPr>
          <w:rFonts w:cs="Times New Roman"/>
          <w:bCs/>
        </w:rPr>
        <w:tab/>
      </w:r>
    </w:p>
    <w:p w14:paraId="289493D2" w14:textId="62C33AD1" w:rsidR="009275C7" w:rsidRDefault="00091D9C" w:rsidP="009275C7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cs="Times New Roman"/>
          <w:bCs/>
        </w:rPr>
      </w:pPr>
      <w:r>
        <w:rPr>
          <w:rFonts w:cs="Times New Roman"/>
          <w:bCs/>
          <w:i/>
        </w:rPr>
        <w:t>Seeing Like a State</w:t>
      </w:r>
      <w:r>
        <w:rPr>
          <w:rFonts w:cs="Times New Roman"/>
          <w:bCs/>
        </w:rPr>
        <w:t>, “Introduction,” “Part 1,” and “Part 4”</w:t>
      </w:r>
    </w:p>
    <w:p w14:paraId="1EF39B38" w14:textId="77777777" w:rsidR="00D53BD0" w:rsidRPr="00D53BD0" w:rsidRDefault="00D53BD0" w:rsidP="00D53BD0">
      <w:pPr>
        <w:tabs>
          <w:tab w:val="left" w:pos="360"/>
        </w:tabs>
        <w:ind w:left="1080"/>
        <w:rPr>
          <w:rFonts w:cs="Times New Roman"/>
          <w:bCs/>
        </w:rPr>
      </w:pPr>
    </w:p>
    <w:p w14:paraId="66F7B7B4" w14:textId="2D8FDFF4" w:rsidR="009275C7" w:rsidRDefault="00D53BD0" w:rsidP="009275C7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24</w:t>
      </w:r>
      <w:r w:rsidR="00DC2CA2">
        <w:rPr>
          <w:rFonts w:cs="Times New Roman"/>
          <w:bCs/>
        </w:rPr>
        <w:t xml:space="preserve">: </w:t>
      </w:r>
      <w:r w:rsidR="00F9436D">
        <w:rPr>
          <w:rFonts w:cs="Times New Roman"/>
          <w:bCs/>
        </w:rPr>
        <w:t>Class Choice I</w:t>
      </w:r>
      <w:r w:rsidR="009275C7">
        <w:rPr>
          <w:rFonts w:cs="Times New Roman"/>
          <w:bCs/>
        </w:rPr>
        <w:tab/>
      </w:r>
    </w:p>
    <w:p w14:paraId="3FB46448" w14:textId="77777777" w:rsidR="001A17CD" w:rsidRDefault="001A17CD" w:rsidP="001A17CD">
      <w:pPr>
        <w:pStyle w:val="ListParagraph"/>
        <w:tabs>
          <w:tab w:val="left" w:pos="360"/>
        </w:tabs>
        <w:rPr>
          <w:rFonts w:cs="Times New Roman"/>
          <w:bCs/>
        </w:rPr>
      </w:pPr>
    </w:p>
    <w:p w14:paraId="45015155" w14:textId="2EC14C5E" w:rsidR="001A17CD" w:rsidRDefault="001A17CD" w:rsidP="001A17CD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April 26</w:t>
      </w:r>
      <w:r w:rsidR="001B43D7">
        <w:rPr>
          <w:rFonts w:cs="Times New Roman"/>
          <w:bCs/>
        </w:rPr>
        <w:t xml:space="preserve">: </w:t>
      </w:r>
      <w:r w:rsidR="00F9436D">
        <w:rPr>
          <w:rFonts w:cs="Times New Roman"/>
          <w:bCs/>
        </w:rPr>
        <w:t>Class Choice II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14:paraId="34EC45AA" w14:textId="77777777" w:rsidR="00F04506" w:rsidRDefault="00F04506" w:rsidP="00F04506">
      <w:pPr>
        <w:spacing w:line="336" w:lineRule="auto"/>
        <w:ind w:left="720"/>
      </w:pPr>
    </w:p>
    <w:p w14:paraId="67396618" w14:textId="08F4FEA6" w:rsidR="00F04506" w:rsidRPr="00F04506" w:rsidRDefault="00F04506" w:rsidP="00F04506">
      <w:pPr>
        <w:spacing w:line="336" w:lineRule="auto"/>
        <w:ind w:left="720"/>
      </w:pPr>
      <w:r>
        <w:t xml:space="preserve">May 8: </w:t>
      </w:r>
      <w:r>
        <w:rPr>
          <w:b/>
        </w:rPr>
        <w:t>Seminar Paper Due</w:t>
      </w:r>
    </w:p>
    <w:sectPr w:rsidR="00F04506" w:rsidRPr="00F04506" w:rsidSect="004C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66F8" w14:textId="77777777" w:rsidR="005173B4" w:rsidRDefault="005173B4" w:rsidP="001C5EDE">
      <w:r>
        <w:separator/>
      </w:r>
    </w:p>
  </w:endnote>
  <w:endnote w:type="continuationSeparator" w:id="0">
    <w:p w14:paraId="1926C315" w14:textId="77777777" w:rsidR="005173B4" w:rsidRDefault="005173B4" w:rsidP="001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C8E4C" w14:textId="77777777" w:rsidR="005173B4" w:rsidRDefault="005173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E428" w14:textId="77777777" w:rsidR="005173B4" w:rsidRDefault="005173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AE66" w14:textId="77777777" w:rsidR="005173B4" w:rsidRDefault="005173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59AC" w14:textId="77777777" w:rsidR="005173B4" w:rsidRDefault="005173B4" w:rsidP="001C5EDE">
      <w:r>
        <w:separator/>
      </w:r>
    </w:p>
  </w:footnote>
  <w:footnote w:type="continuationSeparator" w:id="0">
    <w:p w14:paraId="6B675ACE" w14:textId="77777777" w:rsidR="005173B4" w:rsidRDefault="005173B4" w:rsidP="001C5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9771" w14:textId="77777777" w:rsidR="005173B4" w:rsidRDefault="005173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2F55F" w14:textId="77777777" w:rsidR="005173B4" w:rsidRDefault="005173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A503" w14:textId="3C6618AE" w:rsidR="005173B4" w:rsidRDefault="005173B4" w:rsidP="004C6D57">
    <w:pPr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Theory and Methods in the Humanities:</w:t>
    </w:r>
  </w:p>
  <w:p w14:paraId="5BFB450C" w14:textId="77777777" w:rsidR="005173B4" w:rsidRPr="00E82261" w:rsidRDefault="005173B4" w:rsidP="004C6D57">
    <w:pPr>
      <w:jc w:val="center"/>
      <w:rPr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Classics of Social Theory</w:t>
    </w:r>
  </w:p>
  <w:p w14:paraId="5194B8D9" w14:textId="77777777" w:rsidR="005173B4" w:rsidRDefault="005173B4" w:rsidP="004C6D57">
    <w:pPr>
      <w:jc w:val="center"/>
    </w:pPr>
  </w:p>
  <w:p w14:paraId="51842E5A" w14:textId="77777777" w:rsidR="005173B4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>Interdisciplinary Program in the Humanities</w:t>
    </w:r>
  </w:p>
  <w:p w14:paraId="56F32483" w14:textId="77777777" w:rsidR="005173B4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>Mondays and Wednesdays, 10:00 – 11:30 am, Location TBD</w:t>
    </w:r>
  </w:p>
  <w:p w14:paraId="48CC8C0F" w14:textId="77777777" w:rsidR="005173B4" w:rsidRPr="00BA6FC4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>Washington University in St. Louis</w:t>
    </w:r>
  </w:p>
  <w:p w14:paraId="6A25E673" w14:textId="77777777" w:rsidR="005173B4" w:rsidRPr="007746EE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>Spring 2017</w:t>
    </w:r>
  </w:p>
  <w:p w14:paraId="4B06C329" w14:textId="77777777" w:rsidR="005173B4" w:rsidRDefault="005173B4" w:rsidP="004C6D57">
    <w:pPr>
      <w:rPr>
        <w:b/>
        <w:sz w:val="23"/>
        <w:szCs w:val="23"/>
      </w:rPr>
    </w:pPr>
  </w:p>
  <w:p w14:paraId="056FFD50" w14:textId="77777777" w:rsidR="005173B4" w:rsidRDefault="005173B4" w:rsidP="00582CA3">
    <w:pPr>
      <w:jc w:val="center"/>
      <w:rPr>
        <w:b/>
        <w:sz w:val="23"/>
        <w:szCs w:val="23"/>
      </w:rPr>
    </w:pPr>
    <w:r>
      <w:rPr>
        <w:b/>
        <w:sz w:val="23"/>
        <w:szCs w:val="23"/>
      </w:rPr>
      <w:t>Dr. Timothy Shenk</w:t>
    </w:r>
  </w:p>
  <w:p w14:paraId="3455A4C7" w14:textId="77777777" w:rsidR="005173B4" w:rsidRDefault="005173B4" w:rsidP="00582CA3">
    <w:pPr>
      <w:jc w:val="center"/>
      <w:rPr>
        <w:b/>
        <w:sz w:val="23"/>
        <w:szCs w:val="23"/>
      </w:rPr>
    </w:pPr>
    <w:r>
      <w:rPr>
        <w:b/>
        <w:sz w:val="23"/>
        <w:szCs w:val="23"/>
      </w:rPr>
      <w:t>Interdisciplinary Project in the Humanities</w:t>
    </w:r>
  </w:p>
  <w:p w14:paraId="549F4168" w14:textId="77777777" w:rsidR="005173B4" w:rsidRDefault="005173B4" w:rsidP="00582CA3">
    <w:pPr>
      <w:jc w:val="center"/>
      <w:rPr>
        <w:b/>
        <w:sz w:val="23"/>
        <w:szCs w:val="23"/>
      </w:rPr>
    </w:pPr>
    <w:proofErr w:type="spellStart"/>
    <w:r>
      <w:rPr>
        <w:b/>
        <w:sz w:val="23"/>
        <w:szCs w:val="23"/>
      </w:rPr>
      <w:t>Umrath</w:t>
    </w:r>
    <w:proofErr w:type="spellEnd"/>
    <w:r>
      <w:rPr>
        <w:b/>
        <w:sz w:val="23"/>
        <w:szCs w:val="23"/>
      </w:rPr>
      <w:t xml:space="preserve"> Hall, Room 234</w:t>
    </w:r>
  </w:p>
  <w:p w14:paraId="0E664BA0" w14:textId="77777777" w:rsidR="005173B4" w:rsidRDefault="005173B4" w:rsidP="004C6D57">
    <w:pPr>
      <w:rPr>
        <w:b/>
        <w:sz w:val="23"/>
        <w:szCs w:val="23"/>
      </w:rPr>
    </w:pPr>
  </w:p>
  <w:p w14:paraId="5D79DF9F" w14:textId="77777777" w:rsidR="005173B4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Dr. Charles </w:t>
    </w:r>
    <w:proofErr w:type="spellStart"/>
    <w:r>
      <w:rPr>
        <w:b/>
        <w:sz w:val="23"/>
        <w:szCs w:val="23"/>
      </w:rPr>
      <w:t>Lesch</w:t>
    </w:r>
    <w:proofErr w:type="spellEnd"/>
    <w:r>
      <w:rPr>
        <w:b/>
        <w:sz w:val="23"/>
        <w:szCs w:val="23"/>
      </w:rPr>
      <w:t xml:space="preserve"> </w:t>
    </w:r>
  </w:p>
  <w:p w14:paraId="2784CDE6" w14:textId="77777777" w:rsidR="005173B4" w:rsidRDefault="005173B4" w:rsidP="004C6D57">
    <w:pPr>
      <w:jc w:val="center"/>
      <w:rPr>
        <w:b/>
        <w:sz w:val="23"/>
        <w:szCs w:val="23"/>
      </w:rPr>
    </w:pPr>
    <w:r>
      <w:rPr>
        <w:b/>
        <w:sz w:val="23"/>
        <w:szCs w:val="23"/>
      </w:rPr>
      <w:t>Interdisciplinary Project in the Humanities</w:t>
    </w:r>
  </w:p>
  <w:p w14:paraId="2CDBC30D" w14:textId="77777777" w:rsidR="005173B4" w:rsidRDefault="005173B4" w:rsidP="004C6D57">
    <w:pPr>
      <w:jc w:val="center"/>
      <w:rPr>
        <w:b/>
        <w:sz w:val="23"/>
        <w:szCs w:val="23"/>
      </w:rPr>
    </w:pPr>
    <w:proofErr w:type="spellStart"/>
    <w:r>
      <w:rPr>
        <w:b/>
        <w:sz w:val="23"/>
        <w:szCs w:val="23"/>
      </w:rPr>
      <w:t>Umrath</w:t>
    </w:r>
    <w:proofErr w:type="spellEnd"/>
    <w:r>
      <w:rPr>
        <w:b/>
        <w:sz w:val="23"/>
        <w:szCs w:val="23"/>
      </w:rPr>
      <w:t xml:space="preserve"> Hall, Room 233</w:t>
    </w:r>
  </w:p>
  <w:p w14:paraId="5043C4B0" w14:textId="77777777" w:rsidR="005173B4" w:rsidRDefault="005173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743"/>
    <w:multiLevelType w:val="hybridMultilevel"/>
    <w:tmpl w:val="697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F23"/>
    <w:multiLevelType w:val="hybridMultilevel"/>
    <w:tmpl w:val="5D366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F63E04"/>
    <w:multiLevelType w:val="hybridMultilevel"/>
    <w:tmpl w:val="AEEC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ED"/>
    <w:rsid w:val="0000607C"/>
    <w:rsid w:val="00043579"/>
    <w:rsid w:val="000539ED"/>
    <w:rsid w:val="00076C8D"/>
    <w:rsid w:val="00091D9C"/>
    <w:rsid w:val="0009307A"/>
    <w:rsid w:val="000A2E5E"/>
    <w:rsid w:val="000A656E"/>
    <w:rsid w:val="000B51E0"/>
    <w:rsid w:val="000C49AA"/>
    <w:rsid w:val="000F66F3"/>
    <w:rsid w:val="00112AFF"/>
    <w:rsid w:val="001474DC"/>
    <w:rsid w:val="001A17CD"/>
    <w:rsid w:val="001B43D7"/>
    <w:rsid w:val="001C5EDE"/>
    <w:rsid w:val="002142C7"/>
    <w:rsid w:val="002237BD"/>
    <w:rsid w:val="0022434E"/>
    <w:rsid w:val="00236D56"/>
    <w:rsid w:val="00257F35"/>
    <w:rsid w:val="002639F5"/>
    <w:rsid w:val="0026752D"/>
    <w:rsid w:val="002A6016"/>
    <w:rsid w:val="002B04E9"/>
    <w:rsid w:val="003155EB"/>
    <w:rsid w:val="0032083C"/>
    <w:rsid w:val="00344C7B"/>
    <w:rsid w:val="00347421"/>
    <w:rsid w:val="00394E82"/>
    <w:rsid w:val="003A52F9"/>
    <w:rsid w:val="003A6376"/>
    <w:rsid w:val="004077B7"/>
    <w:rsid w:val="00417A7F"/>
    <w:rsid w:val="0042065A"/>
    <w:rsid w:val="00421307"/>
    <w:rsid w:val="004223F1"/>
    <w:rsid w:val="00423D01"/>
    <w:rsid w:val="004312D8"/>
    <w:rsid w:val="00437AE3"/>
    <w:rsid w:val="00446E59"/>
    <w:rsid w:val="00447605"/>
    <w:rsid w:val="00453269"/>
    <w:rsid w:val="00456977"/>
    <w:rsid w:val="0049792F"/>
    <w:rsid w:val="004A1042"/>
    <w:rsid w:val="004B02A5"/>
    <w:rsid w:val="004C0E36"/>
    <w:rsid w:val="004C6D57"/>
    <w:rsid w:val="004D4EF2"/>
    <w:rsid w:val="004D54B8"/>
    <w:rsid w:val="004E5C8C"/>
    <w:rsid w:val="00510BD4"/>
    <w:rsid w:val="005173B4"/>
    <w:rsid w:val="005622DC"/>
    <w:rsid w:val="00570AB3"/>
    <w:rsid w:val="00582CA3"/>
    <w:rsid w:val="005A5D4B"/>
    <w:rsid w:val="005D3796"/>
    <w:rsid w:val="005F34EE"/>
    <w:rsid w:val="006114B8"/>
    <w:rsid w:val="0067452E"/>
    <w:rsid w:val="006A4736"/>
    <w:rsid w:val="006C0B3C"/>
    <w:rsid w:val="006E6B68"/>
    <w:rsid w:val="007016FF"/>
    <w:rsid w:val="00712673"/>
    <w:rsid w:val="0073294B"/>
    <w:rsid w:val="007416C1"/>
    <w:rsid w:val="00793AA4"/>
    <w:rsid w:val="007B1052"/>
    <w:rsid w:val="007D4B7A"/>
    <w:rsid w:val="007E7F10"/>
    <w:rsid w:val="008151BE"/>
    <w:rsid w:val="00817BA9"/>
    <w:rsid w:val="00847CED"/>
    <w:rsid w:val="008976C1"/>
    <w:rsid w:val="008B3E32"/>
    <w:rsid w:val="008B68B3"/>
    <w:rsid w:val="008E280D"/>
    <w:rsid w:val="008E40D4"/>
    <w:rsid w:val="00905AC2"/>
    <w:rsid w:val="009222AE"/>
    <w:rsid w:val="009275C7"/>
    <w:rsid w:val="0096568E"/>
    <w:rsid w:val="00973FF1"/>
    <w:rsid w:val="00976614"/>
    <w:rsid w:val="00981288"/>
    <w:rsid w:val="00994F84"/>
    <w:rsid w:val="00A04806"/>
    <w:rsid w:val="00A705C1"/>
    <w:rsid w:val="00A72F78"/>
    <w:rsid w:val="00AB31B4"/>
    <w:rsid w:val="00AB3BD3"/>
    <w:rsid w:val="00AE7CBC"/>
    <w:rsid w:val="00B11897"/>
    <w:rsid w:val="00B2762E"/>
    <w:rsid w:val="00B3450A"/>
    <w:rsid w:val="00B56865"/>
    <w:rsid w:val="00B63F80"/>
    <w:rsid w:val="00B71CC8"/>
    <w:rsid w:val="00BC090F"/>
    <w:rsid w:val="00BC4B8A"/>
    <w:rsid w:val="00BF05F1"/>
    <w:rsid w:val="00C0438E"/>
    <w:rsid w:val="00C161FA"/>
    <w:rsid w:val="00C551DC"/>
    <w:rsid w:val="00C71784"/>
    <w:rsid w:val="00C72209"/>
    <w:rsid w:val="00CE5AE1"/>
    <w:rsid w:val="00D24159"/>
    <w:rsid w:val="00D53BD0"/>
    <w:rsid w:val="00DA12C5"/>
    <w:rsid w:val="00DA2F98"/>
    <w:rsid w:val="00DB6689"/>
    <w:rsid w:val="00DC19CD"/>
    <w:rsid w:val="00DC2CA2"/>
    <w:rsid w:val="00DC5945"/>
    <w:rsid w:val="00E10860"/>
    <w:rsid w:val="00E23625"/>
    <w:rsid w:val="00E37BA1"/>
    <w:rsid w:val="00E662E8"/>
    <w:rsid w:val="00E90E52"/>
    <w:rsid w:val="00ED2A43"/>
    <w:rsid w:val="00EE43E9"/>
    <w:rsid w:val="00F01B53"/>
    <w:rsid w:val="00F04506"/>
    <w:rsid w:val="00F4026C"/>
    <w:rsid w:val="00F769E2"/>
    <w:rsid w:val="00F9436D"/>
    <w:rsid w:val="00FC66C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CA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D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ED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5EDE"/>
  </w:style>
  <w:style w:type="paragraph" w:styleId="Footer">
    <w:name w:val="footer"/>
    <w:basedOn w:val="Normal"/>
    <w:link w:val="FooterChar"/>
    <w:uiPriority w:val="99"/>
    <w:unhideWhenUsed/>
    <w:rsid w:val="001C5ED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5EDE"/>
  </w:style>
  <w:style w:type="paragraph" w:styleId="ListParagraph">
    <w:name w:val="List Paragraph"/>
    <w:basedOn w:val="Normal"/>
    <w:uiPriority w:val="34"/>
    <w:qFormat/>
    <w:rsid w:val="003A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D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ED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5EDE"/>
  </w:style>
  <w:style w:type="paragraph" w:styleId="Footer">
    <w:name w:val="footer"/>
    <w:basedOn w:val="Normal"/>
    <w:link w:val="FooterChar"/>
    <w:uiPriority w:val="99"/>
    <w:unhideWhenUsed/>
    <w:rsid w:val="001C5ED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5EDE"/>
  </w:style>
  <w:style w:type="paragraph" w:styleId="ListParagraph">
    <w:name w:val="List Paragraph"/>
    <w:basedOn w:val="Normal"/>
    <w:uiPriority w:val="34"/>
    <w:qFormat/>
    <w:rsid w:val="003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940</Words>
  <Characters>5425</Characters>
  <Application>Microsoft Macintosh Word</Application>
  <DocSecurity>0</DocSecurity>
  <Lines>77</Lines>
  <Paragraphs>9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Lesch</dc:creator>
  <cp:keywords/>
  <dc:description/>
  <cp:lastModifiedBy>Timothy Shenk</cp:lastModifiedBy>
  <cp:revision>23</cp:revision>
  <dcterms:created xsi:type="dcterms:W3CDTF">2017-01-14T20:57:00Z</dcterms:created>
  <dcterms:modified xsi:type="dcterms:W3CDTF">2017-01-18T01:37:00Z</dcterms:modified>
</cp:coreProperties>
</file>